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E8" w:rsidRDefault="00394A7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ТЕПЛОСНАБЖЕНИЯ №___________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Балашиха, Московской обл.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  <w:t xml:space="preserve">                          «____» _________ 201__г.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 «Тепловые сети Балашихи» (ООО «ТСБ»),</w:t>
      </w:r>
      <w:r>
        <w:rPr>
          <w:rFonts w:ascii="Times New Roman" w:hAnsi="Times New Roman" w:cs="Times New Roman"/>
        </w:rPr>
        <w:t xml:space="preserve"> именуемое в дальнейшем Теплоснабжающая организация, в лице генерального директора </w:t>
      </w:r>
      <w:r w:rsidR="006C7B11">
        <w:rPr>
          <w:rFonts w:ascii="Times New Roman" w:hAnsi="Times New Roman" w:cs="Times New Roman"/>
        </w:rPr>
        <w:t>Хоменко Сергея Викторовича</w:t>
      </w:r>
      <w:r>
        <w:rPr>
          <w:rFonts w:ascii="Times New Roman" w:hAnsi="Times New Roman" w:cs="Times New Roman"/>
        </w:rPr>
        <w:t>, действующего на основании Устава, с одной стороны, и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____________________именуемое в дальнейшем «Абонент», в лице_________________________________</w:t>
      </w:r>
      <w:r>
        <w:rPr>
          <w:rFonts w:ascii="Times New Roman" w:hAnsi="Times New Roman" w:cs="Times New Roman"/>
        </w:rPr>
        <w:t>_____ _______________________________________________________, действующего на основании _____________________________________________, с другой стороны, вместе именуемые «Стороны» заключили настоящий договор о нижеследующем.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 ДОГОВОРА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настоящем</w:t>
      </w:r>
      <w:r>
        <w:rPr>
          <w:rFonts w:ascii="Times New Roman" w:hAnsi="Times New Roman" w:cs="Times New Roman"/>
        </w:rPr>
        <w:t>у договору Теплоснабжающая организация обязуется осуществить поставку тепловой энергии в точку поставки, определенную в Приложении № 3 к настоящему договору, а Абонент обязуется принять и оплатить поставленную тепловую энергию, а также соблюдать предусмотр</w:t>
      </w:r>
      <w:r>
        <w:rPr>
          <w:rFonts w:ascii="Times New Roman" w:hAnsi="Times New Roman" w:cs="Times New Roman"/>
        </w:rPr>
        <w:t xml:space="preserve">енный договором режим потребления,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тепловой энергии. Подключенные нагрузки указаны в Приложении </w:t>
      </w:r>
      <w:r>
        <w:rPr>
          <w:rFonts w:ascii="Times New Roman" w:hAnsi="Times New Roman" w:cs="Times New Roman"/>
        </w:rPr>
        <w:t>№ 1 к настоящему договору.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Местом исполнения обязательств Теплоснабжающей организации по подаче тепловой энергии является точка поставки, согласованная сторонами в Акте разграничения балансовой принадлежности тепловых сетей и эксплуатационной ответственнос</w:t>
      </w:r>
      <w:r>
        <w:rPr>
          <w:rFonts w:ascii="Times New Roman" w:hAnsi="Times New Roman" w:cs="Times New Roman"/>
        </w:rPr>
        <w:t>ти сторон, в качестве которого стороны пришли к соглашению применять Акт № ___ от ____________ г., составленный между Теплоснабжающей организацией и организацией, осуществляющей управление многоквартирным домом, в котором расположено нежилое помещение Абон</w:t>
      </w:r>
      <w:r>
        <w:rPr>
          <w:rFonts w:ascii="Times New Roman" w:hAnsi="Times New Roman" w:cs="Times New Roman"/>
        </w:rPr>
        <w:t>ента.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Применение Акта разграничения балансовой принадлежности тепловых сетей и эксплуатационной ответственности сторон № ___ от ____________ г. означает, что данный Акт становится неотъемлемой частью настоящего договора с момента его заключения.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 эк</w:t>
      </w:r>
      <w:r>
        <w:rPr>
          <w:rFonts w:ascii="Times New Roman" w:hAnsi="Times New Roman" w:cs="Times New Roman"/>
        </w:rPr>
        <w:t>сплуатационной ответственности между организацией, осуществляющей управление многоквартирным домом, и Абонентом определяются им самостоятельно.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исполнении настоящего договора, а также по всем вопросам, не оговоренным настоящим договором, Стороны руково</w:t>
      </w:r>
      <w:r>
        <w:rPr>
          <w:rFonts w:ascii="Times New Roman" w:hAnsi="Times New Roman" w:cs="Times New Roman"/>
        </w:rPr>
        <w:t>дствуются:</w:t>
      </w:r>
    </w:p>
    <w:p w:rsidR="003260E8" w:rsidRDefault="00394A7E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Гражданским кодексом РФ;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от 27.07.2009 г. № 190-ФЗ «О теплоснабжении» (далее – Закон о теплоснабжении);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Федеральным законом от 23.11.2009 г. № 261-ФЗ «Об энергосбережении и повышении энергетической эффективности и о внесении </w:t>
      </w:r>
      <w:r>
        <w:rPr>
          <w:rFonts w:ascii="Times New Roman" w:hAnsi="Times New Roman" w:cs="Times New Roman"/>
        </w:rPr>
        <w:t>изменений в отдельные законодательные акты Российской Федерации» (далее - Закон об энергосбережении)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</w:t>
      </w:r>
      <w:r>
        <w:rPr>
          <w:rFonts w:ascii="Times New Roman" w:hAnsi="Times New Roman" w:cs="Times New Roman"/>
        </w:rPr>
        <w:t>ительства РФ от 06.05.2011 г. № 354 (далее - Правила предоставления коммунальных услуг);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Правительства РФ от 29.07.2013 г. № 642 «Об утверждении Правил горячего водоснабжения и внесении изменения в постановление Правительства Российской Феде</w:t>
      </w:r>
      <w:r>
        <w:rPr>
          <w:rFonts w:ascii="Times New Roman" w:hAnsi="Times New Roman" w:cs="Times New Roman"/>
        </w:rPr>
        <w:t>рации от 13 февраля 2006 г. № 83» и иными нормативными правовыми актами, в том числе субъектов Российской Федерации.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внесения изменений в вышеуказанные нормативные акты, а также в случае принятия новых нормативных актов, регулирующих отношения меж</w:t>
      </w:r>
      <w:r>
        <w:rPr>
          <w:rFonts w:ascii="Times New Roman" w:hAnsi="Times New Roman" w:cs="Times New Roman"/>
        </w:rPr>
        <w:t>ду Теплоснабжающей организацией и Абонентом, внесения соответствующих изменений в настоящий договор не требуется. В случае, если положения настоящего договора противоречат нормам действующего законодательства, Стороны руководствуются нормами действующего з</w:t>
      </w:r>
      <w:r>
        <w:rPr>
          <w:rFonts w:ascii="Times New Roman" w:hAnsi="Times New Roman" w:cs="Times New Roman"/>
        </w:rPr>
        <w:t>аконодательства.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КОЛИЧЕСТВО И КАЧЕСТВО ТЕПЛОВОЙ ЭНЕРГИИ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Теплоснабжающая организация поддерживает параметры качества в точке поставки (температура, давление) в соответствии с температурным графиком исходя из температуры наружного воздуха.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теплосна</w:t>
      </w:r>
      <w:r>
        <w:rPr>
          <w:rFonts w:ascii="Times New Roman" w:hAnsi="Times New Roman" w:cs="Times New Roman"/>
        </w:rPr>
        <w:t>бжения должно соответствовать параметрам, установленным действующим законодательством Российской Федерации.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Ориентировочный договорной расчет годового потребления тепловой энергии с разбивкой по месяцам и видам потребления приведен в Приложении № 1 к насто</w:t>
      </w:r>
      <w:r>
        <w:rPr>
          <w:rFonts w:ascii="Times New Roman" w:hAnsi="Times New Roman" w:cs="Times New Roman"/>
        </w:rPr>
        <w:t>ящему договору.</w:t>
      </w:r>
      <w:bookmarkStart w:id="0" w:name="_Hlk532806435"/>
      <w:bookmarkEnd w:id="0"/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ТЕПЛОСНАБЖАЮЩЕЙ ОРГАНИЗАЦИИ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bookmarkStart w:id="1" w:name="bookmark1"/>
      <w:r>
        <w:rPr>
          <w:rFonts w:ascii="Times New Roman" w:hAnsi="Times New Roman" w:cs="Times New Roman"/>
          <w:b/>
        </w:rPr>
        <w:t>Теплоснабжающая организация обязуется:</w:t>
      </w:r>
      <w:bookmarkEnd w:id="1"/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Подавать тепловую энергию в точку поставки соответствующего качества и в количестве, предусмотренном настоящим договором.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Предупреждать Абонента о </w:t>
      </w:r>
      <w:r>
        <w:rPr>
          <w:rFonts w:ascii="Times New Roman" w:hAnsi="Times New Roman" w:cs="Times New Roman"/>
        </w:rPr>
        <w:t>введении режимов ограничений, прекращений подачи тепловой энергии при возникновении или угрозе возникновения аварии в работе систем теплоснабжения и теплопотребления по телефону, телеграммой, факсом или по электронному адресу.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Предупреждать Абонента об огр</w:t>
      </w:r>
      <w:r>
        <w:rPr>
          <w:rFonts w:ascii="Times New Roman" w:hAnsi="Times New Roman" w:cs="Times New Roman"/>
        </w:rPr>
        <w:t>аничении, прекращении подачи тепловой энергии в следующих случаях: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проведении профилактических работ на тепловых сетях или источниках тепловой энергии Теплоснабжающей организации не позднее, чем 10 дней до начала проведения таких работ;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проведе</w:t>
      </w:r>
      <w:r>
        <w:rPr>
          <w:rFonts w:ascii="Times New Roman" w:hAnsi="Times New Roman" w:cs="Times New Roman"/>
        </w:rPr>
        <w:t>нии аварийных работ на тепловых сетях или источниках тепловой энергии – в тот же день;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проведении ремонтных работ на тепловых сетях или источниках тепловой энергии, если невозможно обеспечить режим потребления Абонента не позднее, чем за 3 дня до дат</w:t>
      </w:r>
      <w:r>
        <w:rPr>
          <w:rFonts w:ascii="Times New Roman" w:hAnsi="Times New Roman" w:cs="Times New Roman"/>
        </w:rPr>
        <w:t>ы начала проведения таких работ.</w:t>
      </w:r>
      <w:bookmarkStart w:id="2" w:name="_Hlk532806664"/>
      <w:bookmarkEnd w:id="2"/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Прекращать подачу ресурса Абоненту по его заявке для проведения плановых и аварийных работ на объектах Абонента.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Поддерживать среднесуточную температуру подающей сетевой воды на коллекторах теплоисточников в соответствии с </w:t>
      </w:r>
      <w:r>
        <w:rPr>
          <w:rFonts w:ascii="Times New Roman" w:hAnsi="Times New Roman" w:cs="Times New Roman"/>
        </w:rPr>
        <w:t>утвержденным температурным графиком с отклонением не более ±3%.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надежность теплоснабжения в соответствии с требованиями технических регламентов и в соответствии с Правилами организации теплоснабжения.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сверку расчетов по настоящему до</w:t>
      </w:r>
      <w:r>
        <w:rPr>
          <w:rFonts w:ascii="Times New Roman" w:hAnsi="Times New Roman" w:cs="Times New Roman"/>
        </w:rPr>
        <w:t>говору путем подписания двухстороннего акта сверки расчетов в порядке, установленном в п. 6.8. настоящего договора.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Нести иные обязанности, установленные действующим законодательством и связанные с исполнением настоящего договора.</w:t>
      </w:r>
      <w:bookmarkStart w:id="3" w:name="_Hlk532806728"/>
      <w:bookmarkEnd w:id="3"/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Теплоснабжающая организа</w:t>
      </w:r>
      <w:r>
        <w:rPr>
          <w:rFonts w:ascii="Times New Roman" w:hAnsi="Times New Roman" w:cs="Times New Roman"/>
          <w:b/>
        </w:rPr>
        <w:t>ция имеет право: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от Абонента оплату поставленных тепловой энергии в соответствии с порядком, установленным настоящим договором, а также, в случаях, установленных настоящим договором и действующим законодательством, - уплаты неустоек (штрафов, пен</w:t>
      </w:r>
      <w:r>
        <w:rPr>
          <w:rFonts w:ascii="Times New Roman" w:hAnsi="Times New Roman" w:cs="Times New Roman"/>
        </w:rPr>
        <w:t>ей) за нарушение Абонентом исполнения условий настоящего договора.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Прекращать или ограничивать подачу тепловой энергии в порядке и случаях, предусмотренных действующим законодательством.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Осуществлять контроль за приборами учета тепловой энергии и теплопотр</w:t>
      </w:r>
      <w:r>
        <w:rPr>
          <w:rFonts w:ascii="Times New Roman" w:hAnsi="Times New Roman" w:cs="Times New Roman"/>
        </w:rPr>
        <w:t>ебляющими установками, требовать от Абонента предоставления необходимой технической и иной документации для: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контроля по приборам учета за соблюдением установленных режимов и объемов потребления тепловой энергии, горячей воды, снятия контрольных показаний;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замеров по определению качества тепловой энергии;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снятия контрольных показаний приборов учета;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проверок теплопотребляющих установок, присоединенных к внешней сети теплоснабжения;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мероприятий по ограничению (прекращению) подачи </w:t>
      </w:r>
      <w:r>
        <w:rPr>
          <w:rFonts w:ascii="Times New Roman" w:hAnsi="Times New Roman" w:cs="Times New Roman"/>
        </w:rPr>
        <w:t>(потребления) тепловой энергии;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проверки установленных режимов теплопотребления в нештатных ситуациях;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проведения контроля за самовольным присоединением теплопотребляющих установок, изменением схемы теплоснабжения или схемы учета на объектах </w:t>
      </w:r>
      <w:r>
        <w:rPr>
          <w:rFonts w:ascii="Times New Roman" w:hAnsi="Times New Roman" w:cs="Times New Roman"/>
        </w:rPr>
        <w:t>Абонента, самовольным пуском тепловой энергии.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организационно-технические мероприятия по доведению режима потребления тепловой энергии и (или) теплоносителя Абонента до уровня, предусмотренного настоящим договором, предварительно предупредив Абон</w:t>
      </w:r>
      <w:r>
        <w:rPr>
          <w:rFonts w:ascii="Times New Roman" w:hAnsi="Times New Roman" w:cs="Times New Roman"/>
        </w:rPr>
        <w:t>ента за сутки, в случаях: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превышения установленных договором величин потребления тепловой энергии и (или) теплоносителя без согласия Теплоснабжающей организации;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бездоговорного потребления тепловой энергии и (или) теплоносителя.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другими правам</w:t>
      </w:r>
      <w:r>
        <w:rPr>
          <w:rFonts w:ascii="Times New Roman" w:hAnsi="Times New Roman" w:cs="Times New Roman"/>
        </w:rPr>
        <w:t>и, предусмотренными действующим законодательством.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ПРАВА И ОБЯЗАННОСТИ АБОНЕНТА</w:t>
      </w:r>
      <w:bookmarkStart w:id="4" w:name="bookmark2"/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Абонент обязуется:</w:t>
      </w:r>
      <w:bookmarkEnd w:id="4"/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Оплачивать тепловую энергию в порядке и в сроки, установленные настоящим договором.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установленный настоящим договором режим потребления ресурсов, </w:t>
      </w:r>
      <w:r>
        <w:rPr>
          <w:rFonts w:ascii="Times New Roman" w:hAnsi="Times New Roman" w:cs="Times New Roman"/>
        </w:rPr>
        <w:t>не допускать превышение фактической среднесуточной температуры обратной сетевой воды над температурой, заданной температурным графиком, более чем на 5%.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Проводить сверки по расчетам путем подписания актов сверки расчетов в порядке, установленном настоящим </w:t>
      </w:r>
      <w:r>
        <w:rPr>
          <w:rFonts w:ascii="Times New Roman" w:hAnsi="Times New Roman" w:cs="Times New Roman"/>
        </w:rPr>
        <w:t>договором.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в согласованные сроки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об устранении недоста</w:t>
      </w:r>
      <w:r>
        <w:rPr>
          <w:rFonts w:ascii="Times New Roman" w:hAnsi="Times New Roman" w:cs="Times New Roman"/>
        </w:rPr>
        <w:t>тков в эксплуатации потребляющих установок.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ухудшать качество теплоносителя, поступающего из тепловой сети, в части водно-химического режима.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коммерческий учет поданных ресурсов. До 25 числа отчетного месяца предоставлять Теплоснабжающей организац</w:t>
      </w:r>
      <w:r>
        <w:rPr>
          <w:rFonts w:ascii="Times New Roman" w:hAnsi="Times New Roman" w:cs="Times New Roman"/>
        </w:rPr>
        <w:t>ии сведения о показаниях индивидуальных приборов учета.</w:t>
      </w:r>
      <w:bookmarkStart w:id="5" w:name="_Hlk532807637"/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 предоставления Абонентом ежемесячных показаний приборов учета до 25 числа отчетного месяца Теплоснабжающая организация имеет право в одностороннем порядке самостоятельно произвести снятие </w:t>
      </w:r>
      <w:r>
        <w:rPr>
          <w:rFonts w:ascii="Times New Roman" w:hAnsi="Times New Roman" w:cs="Times New Roman"/>
        </w:rPr>
        <w:t>показаний, при этом Абонент предоставляет беспрепятственный доступ представителям Теплоснабжающей организации к приборам учета по первому требованию. В случае отказа в допуске Теплоснабжающей организации к приборам учета применяется расчетный метод определ</w:t>
      </w:r>
      <w:r>
        <w:rPr>
          <w:rFonts w:ascii="Times New Roman" w:hAnsi="Times New Roman" w:cs="Times New Roman"/>
        </w:rPr>
        <w:t>ения количества поданной тепловой энергии, горячей воды за расчетный период в соответствии с условиями настоящего договора.</w:t>
      </w:r>
      <w:bookmarkEnd w:id="5"/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Обеспечивать надлежащее содержание систем теплопотребления, надлежащую эксплуатацию, сохранность и работоспособность приборов учета </w:t>
      </w:r>
      <w:r>
        <w:rPr>
          <w:rFonts w:ascii="Times New Roman" w:hAnsi="Times New Roman" w:cs="Times New Roman"/>
        </w:rPr>
        <w:t>(своевременно осуществлять осмотры их технического состояния, техническое обслуживание, поверку, ремонт или замену), сохранность пломб и знаков поверки на приборах учета (узлах учета).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беспрепятственный доступ работникам Теплоснабжающей органи</w:t>
      </w:r>
      <w:r>
        <w:rPr>
          <w:rFonts w:ascii="Times New Roman" w:hAnsi="Times New Roman" w:cs="Times New Roman"/>
        </w:rPr>
        <w:t>зации к теплопотребляющим установкам и приборам учета в целях проведения проверок их технического состояния, снятия контрольных показаний приборов учета, иных целей (опломбирования и т.п.).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надлежащую эксплуатацию, сохранность и работоспособно</w:t>
      </w:r>
      <w:r>
        <w:rPr>
          <w:rFonts w:ascii="Times New Roman" w:hAnsi="Times New Roman" w:cs="Times New Roman"/>
        </w:rPr>
        <w:t xml:space="preserve">сть приборов учета (своевременно осуществлять осмотры их технического состояния, техническое обслуживание, поверку, ремонт или замену), сохранность пломб и знаков поверки на приборах </w:t>
      </w:r>
      <w:r>
        <w:rPr>
          <w:rFonts w:ascii="Times New Roman" w:hAnsi="Times New Roman" w:cs="Times New Roman"/>
        </w:rPr>
        <w:lastRenderedPageBreak/>
        <w:t>учета (узлах учета), кранах и задвижках на их обводах и других устройства</w:t>
      </w:r>
      <w:r>
        <w:rPr>
          <w:rFonts w:ascii="Times New Roman" w:hAnsi="Times New Roman" w:cs="Times New Roman"/>
        </w:rPr>
        <w:t>х, находящихся в границах эксплуатационной ответственности Абонента.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Уведомлять Теплоснабжающую организацию о проведении аварийных работ при отключении теплопотребления в тот же день, а при проведении плановых ремонтных работ - не менее чем за 3 (трое) сут</w:t>
      </w:r>
      <w:r>
        <w:rPr>
          <w:rFonts w:ascii="Times New Roman" w:hAnsi="Times New Roman" w:cs="Times New Roman"/>
        </w:rPr>
        <w:t>ок подать заявку на отключение с вызовом представителя Теплоснабжающей организации для составления соответствующего акта.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 обязан выполнять необходимые требующие отключения плановые ремонтные работы на своих системах теплопотребления и(или) тепловых</w:t>
      </w:r>
      <w:r>
        <w:rPr>
          <w:rFonts w:ascii="Times New Roman" w:hAnsi="Times New Roman" w:cs="Times New Roman"/>
        </w:rPr>
        <w:t xml:space="preserve"> сетях в период производства ремонта теплоисточников и тепловых сетей Теплоснабжающей организацией.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Немедленно (не более чем в течение суток) уведомлять Теплоснабжающую организацию о всех нарушениях требований эксплуатации, неисправностях и ошибках в работ</w:t>
      </w:r>
      <w:r>
        <w:rPr>
          <w:rFonts w:ascii="Times New Roman" w:hAnsi="Times New Roman" w:cs="Times New Roman"/>
        </w:rPr>
        <w:t>е средств измерений на узлах коммерческого учета с сообщением данных о показаниях приборов учета на момент возникновения нарушения, неисправности или ошибки. В этом случае нарушения и неисправности приравниваются к выходу из строя узла учета тепловой энерг</w:t>
      </w:r>
      <w:r>
        <w:rPr>
          <w:rFonts w:ascii="Times New Roman" w:hAnsi="Times New Roman" w:cs="Times New Roman"/>
        </w:rPr>
        <w:t>ии. Время выхода из строя узла учета фиксируется соответствующей записью в журнале.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Подключать иных потребителей, осуществлять монтаж дополнительных теплоустановок, реконструкцию систем теплопотребления и приборов учета, замену дросселирующих устройств и т</w:t>
      </w:r>
      <w:r>
        <w:rPr>
          <w:rFonts w:ascii="Times New Roman" w:hAnsi="Times New Roman" w:cs="Times New Roman"/>
        </w:rPr>
        <w:t>.д. только с письменного разрешения Теплоснабжающей организации. Ввод в эксплуатацию новых, отремонтированных и реконструируемых сетей и теплоустановок, узлов учета, установку и замену дросселирующих устройств производить только по письменному согласованию</w:t>
      </w:r>
      <w:r>
        <w:rPr>
          <w:rFonts w:ascii="Times New Roman" w:hAnsi="Times New Roman" w:cs="Times New Roman"/>
        </w:rPr>
        <w:t xml:space="preserve"> и в присутствии уполномоченного представителя Теплоснабжающей организации.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утрате права собственности или иного права эксплуатации объекта Абонент обязан немедленно уведомить об этом Теплоснабжающую организацию и в течение 5 рабочих дней предоставить </w:t>
      </w:r>
      <w:r>
        <w:rPr>
          <w:rFonts w:ascii="Times New Roman" w:hAnsi="Times New Roman" w:cs="Times New Roman"/>
        </w:rPr>
        <w:t>подтверждающие документы, подписать акт, фиксирующий показания приборов учета, и произвести полный расчет по настоящему договору в отношении данного объекта.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Нести иные обязанности, установленные действующим законодательством и связанные с исполнением наст</w:t>
      </w:r>
      <w:r>
        <w:rPr>
          <w:rFonts w:ascii="Times New Roman" w:hAnsi="Times New Roman" w:cs="Times New Roman"/>
        </w:rPr>
        <w:t>оящего договора.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Абонент имеет право: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в необходимых объемах тепловую энергию надлежащего качества.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аварийных работах в системах теплопотребления, связанных с прекращением подачи тепловой энергии, горячей воды, требовать (при отсутствии </w:t>
      </w:r>
      <w:r>
        <w:rPr>
          <w:rFonts w:ascii="Times New Roman" w:hAnsi="Times New Roman" w:cs="Times New Roman"/>
        </w:rPr>
        <w:t>приборов учета) учета данного перерыва при определении количества поставленной тепловой энергии, горячей воды при условии своевременного извещения Теплоснабжающей организации и составления акта с уполномоченным представителем Теплоснабжающей организации.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нициировать проведение проверок качества подаваемой тепловой энергии с участием представителей Теплоснабжающей организации и организацией, осуществляющей управление многоквартирным домом, в котором расположено нежилое помещение Абонента путем направления п</w:t>
      </w:r>
      <w:r>
        <w:rPr>
          <w:rFonts w:ascii="Times New Roman" w:hAnsi="Times New Roman" w:cs="Times New Roman"/>
        </w:rPr>
        <w:t>исьменного уведомления способом, позволяющим установить факт и дату получения. Дата и время проведения проверки согласовывается с Теплоснабжающей организацией.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согласованию с Теплоснабжающей организацией и при наличии соответствующей технической возможн</w:t>
      </w:r>
      <w:r>
        <w:rPr>
          <w:rFonts w:ascii="Times New Roman" w:hAnsi="Times New Roman" w:cs="Times New Roman"/>
        </w:rPr>
        <w:t>ости отказаться полностью или частично от тепловой нагрузки в установленном действующим законодательством порядке. В случае полного отказа от нагрузки произвести отключение и демонтаж своих систем и энергопотребляющего оборудования от централизованных сете</w:t>
      </w:r>
      <w:r>
        <w:rPr>
          <w:rFonts w:ascii="Times New Roman" w:hAnsi="Times New Roman" w:cs="Times New Roman"/>
        </w:rPr>
        <w:t>й инженерно-технического обеспечения с одновременным составлением акта об отключении с уполномоченным представителем Теплоснабжающей организации. Величина снятой нагрузки Абонента поступает в распоряжение Теплоснабжающей организации.</w:t>
      </w:r>
    </w:p>
    <w:p w:rsidR="003260E8" w:rsidRDefault="00394A7E">
      <w:pPr>
        <w:pStyle w:val="af2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другими п</w:t>
      </w:r>
      <w:r>
        <w:rPr>
          <w:rFonts w:ascii="Times New Roman" w:hAnsi="Times New Roman" w:cs="Times New Roman"/>
        </w:rPr>
        <w:t>равами, предусмотренными действующим законодательством.</w:t>
      </w:r>
      <w:bookmarkStart w:id="6" w:name="_Hlk532807815"/>
      <w:bookmarkEnd w:id="6"/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ОПРЕДЕЛЕНИЕ ОБЪЕМА ПОСТАВЛЕННЙО ПО ДОГОВОРУ ТЕПЛОВОЙ ЭНЕРГИИ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количества поставленной тепловой энергии производится на основании показаний приборов учета, допущенных Теплоснабжающей организации в</w:t>
      </w:r>
      <w:r>
        <w:rPr>
          <w:rFonts w:ascii="Times New Roman" w:hAnsi="Times New Roman" w:cs="Times New Roman"/>
        </w:rPr>
        <w:t xml:space="preserve"> соответствии с требованиями действующего законодательства.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тепловой энергии, подлежащей оплате Абонентом, определяется в соответствии с положениями п. 42(1) и Приложения № 2 к Правилам предоставления коммунальных услуг.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самовольное подключение си</w:t>
      </w:r>
      <w:r>
        <w:rPr>
          <w:rFonts w:ascii="Times New Roman" w:hAnsi="Times New Roman" w:cs="Times New Roman"/>
        </w:rPr>
        <w:t xml:space="preserve">стем теплопотребления (нового оборудования или подключение после ограничения или прекращения подачи тепловой энергии, горячей воды) или подключение их до приборов учета Теплоснабжающая организация вправе рассчитать и предъявить к оплате Абоненту стоимость </w:t>
      </w:r>
      <w:r>
        <w:rPr>
          <w:rFonts w:ascii="Times New Roman" w:hAnsi="Times New Roman" w:cs="Times New Roman"/>
        </w:rPr>
        <w:t>тепловой энергии и горячей воды, потребленных этими системами с момента введения ограничения, прекращения подачи тепловой энергии, горячей воды или последней проверки Абонента.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ЦЕНА ДОГОВОРА, ПОРЯДОК РАСЧЕТОВ ПО ДОГОВОРУ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поставленных тепловой эн</w:t>
      </w:r>
      <w:r>
        <w:rPr>
          <w:rFonts w:ascii="Times New Roman" w:hAnsi="Times New Roman" w:cs="Times New Roman"/>
        </w:rPr>
        <w:t>ергии, горячей воды определяется по каждому помещению Абонента в каждый расчетный период исходя из действующих в соответствующий расчетный период тарифов (цен) на тепловую энергию, горячую воду и объемов поставленных тепловой энергии, горячей воды.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</w:t>
      </w:r>
      <w:r>
        <w:rPr>
          <w:rFonts w:ascii="Times New Roman" w:hAnsi="Times New Roman" w:cs="Times New Roman"/>
        </w:rPr>
        <w:t>ть отпущенной тепловой энергии определяется на основании тарифов, утвержденных в установленном законом порядке. Информация о подлежащих применению тарифах является общедоступной и приведена, в том числе, на официальном интернет-сайте Теплоснабжающей органи</w:t>
      </w:r>
      <w:r>
        <w:rPr>
          <w:rFonts w:ascii="Times New Roman" w:hAnsi="Times New Roman" w:cs="Times New Roman"/>
        </w:rPr>
        <w:t>зации в информационно телекоммуникационной сети «Интернет».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тарифов в период действия договора не требует его переоформления. Тарифы на тепловую энергию, горячую воду, теплоноситель установлены для Теплоснабжающей организации на основании нормати</w:t>
      </w:r>
      <w:r>
        <w:rPr>
          <w:rFonts w:ascii="Times New Roman" w:hAnsi="Times New Roman" w:cs="Times New Roman"/>
        </w:rPr>
        <w:t>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Сторонами и вводятся в сроки, оговоренные указанными нормативными правовыми актами.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</w:t>
      </w:r>
      <w:r>
        <w:rPr>
          <w:rFonts w:ascii="Times New Roman" w:hAnsi="Times New Roman" w:cs="Times New Roman"/>
        </w:rPr>
        <w:t>м периодом является 1 (один) календарный месяц. Для оплаты потребленной тепловой энергии Теплоснабжающая организация в срок до 5-го числа, следующего за расчетным, выставляет Абоненту следующие платежные документы: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акт о количестве поданной-принятой тепл</w:t>
      </w:r>
      <w:r>
        <w:rPr>
          <w:rFonts w:ascii="Times New Roman" w:hAnsi="Times New Roman" w:cs="Times New Roman"/>
        </w:rPr>
        <w:t>овой энергии в двух экземплярах по одному для каждой из Сторон;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счет-фактуру;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счет.</w:t>
      </w:r>
    </w:p>
    <w:p w:rsidR="003260E8" w:rsidRDefault="00394A7E">
      <w:pPr>
        <w:pStyle w:val="af2"/>
        <w:numPr>
          <w:ilvl w:val="1"/>
          <w:numId w:val="1"/>
        </w:numPr>
        <w:jc w:val="both"/>
      </w:pPr>
      <w:r>
        <w:rPr>
          <w:rFonts w:ascii="Times New Roman" w:hAnsi="Times New Roman" w:cs="Times New Roman"/>
        </w:rPr>
        <w:t>Абонент до 7 числа месяца, следующего за расчетным, направляет в Теплоснабжающую организацию, по адресу г. Балашиха, ул. Западная, 2</w:t>
      </w:r>
      <w:r>
        <w:rPr>
          <w:rFonts w:ascii="Times New Roman" w:hAnsi="Times New Roman" w:cs="Times New Roman"/>
        </w:rPr>
        <w:t xml:space="preserve"> представителя с надлежащим образом оформленной доверенностью, предусматривающей право получения первичных документов.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неполучения документов для оплаты в срок до 10-го числа месяца, следующего за расчетным, Абонент обязан незамедлительно уведомит</w:t>
      </w:r>
      <w:r>
        <w:rPr>
          <w:rFonts w:ascii="Times New Roman" w:hAnsi="Times New Roman" w:cs="Times New Roman"/>
        </w:rPr>
        <w:t>ь Теплоснабжающую организацию о необходимости выдачи дубликатов платежных документов.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потребленной тепловой энергии осуществляется Абонентом до 10 числа месяца, следующего за расчетным, в сумме, указанной в счете, путем перечисления денежных средств</w:t>
      </w:r>
      <w:r>
        <w:rPr>
          <w:rFonts w:ascii="Times New Roman" w:hAnsi="Times New Roman" w:cs="Times New Roman"/>
        </w:rPr>
        <w:t xml:space="preserve"> на расчетный счет Теплоснабжающей организации. Датой оплаты считается дата поступления денежных средств на банковский счет Теплоснабжающей организации.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платежном документе Абонент указывает назначение платежа, дату и номер настоящего договора, дату и но</w:t>
      </w:r>
      <w:r>
        <w:rPr>
          <w:rFonts w:ascii="Times New Roman" w:hAnsi="Times New Roman" w:cs="Times New Roman"/>
        </w:rPr>
        <w:t>мер счета.</w:t>
      </w:r>
    </w:p>
    <w:p w:rsidR="003260E8" w:rsidRDefault="00394A7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указания Абонентом в платежном поручении назначения платежа Теплоснабжающая организация вправе зачислить поступившие денежные средства в счет погашения предыдущего периода оплаты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у Абонента задолженности денежные средства зачисляются в качестве аванса.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Абонент в течение 5 (пяти) рабочих дней с момента получения акта о количестве поданной-принятой тепловой энергии возвращает Теплоснабжающей организации один экземпляр</w:t>
      </w:r>
      <w:r>
        <w:rPr>
          <w:rFonts w:ascii="Times New Roman" w:hAnsi="Times New Roman" w:cs="Times New Roman"/>
        </w:rPr>
        <w:t>, подписанный уполномоченным представителем Абонента.</w:t>
      </w:r>
      <w:bookmarkStart w:id="7" w:name="_Hlk532808880"/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невозврата или неполучения Абонентом акта о количестве поданной-принятой тепловой энергии в указанный срок, данный акт считается принятым и согласованным Сторонами без замечаний, тепловая энерг</w:t>
      </w:r>
      <w:r>
        <w:rPr>
          <w:rFonts w:ascii="Times New Roman" w:hAnsi="Times New Roman" w:cs="Times New Roman"/>
        </w:rPr>
        <w:t>ия подлежит оплате в объеме, указанном в акте.</w:t>
      </w:r>
      <w:bookmarkEnd w:id="7"/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Ежеквартально Теплоснабжающая организация направляет Абоненту два экземпляра Акта сверки расчетов по состоянию на последний день квартала.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 в течение 5 (пяти) рабочих дней с момента получения указанного</w:t>
      </w:r>
      <w:r>
        <w:rPr>
          <w:rFonts w:ascii="Times New Roman" w:hAnsi="Times New Roman" w:cs="Times New Roman"/>
        </w:rPr>
        <w:t xml:space="preserve"> акта возвращает Теплоснабжающей организации подписанный уполномоченным представителем Абонента экземпляр акта сверки расчетов.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ОГРАНИЧЕНИЯ ИЛИ ПРЕКРАЩЕНИЯ ПОДАЧИ ТЕПЛОВОЙ ЭНЕРГИИ, ГОРЯЧЕЙ ВОДЫ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Ограничение или прекращение подачи тепловой энергии, </w:t>
      </w:r>
      <w:r>
        <w:rPr>
          <w:rFonts w:ascii="Times New Roman" w:hAnsi="Times New Roman" w:cs="Times New Roman"/>
        </w:rPr>
        <w:t>горячей воды осуществляется в случаях и порядке, определенных Правилами организации теплоснабжения.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 Теплоснабжающей организации по ограничению, прекращению и возобновлению подачи тепловой энергии, горячей воды, в случаях, предусмотренных Правилами </w:t>
      </w:r>
      <w:r>
        <w:rPr>
          <w:rFonts w:ascii="Times New Roman" w:hAnsi="Times New Roman" w:cs="Times New Roman"/>
        </w:rPr>
        <w:t>организации теплоснабжения возмещаются Абонентом.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Прекращение исполнения обязательств сторон по настоящему договору является основанием для введения полного ограничения режима потребления без предварительного уведомления Абонента.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ОТВЕТСТВЕННОСТЬ СТОРОН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случае неисполнения или ненадлежащего исполнения договорных обязательств, несоблюдения требований к параметрам качества теплоснабжения, нарушения режима потребления тепловой энергии и (или) теплоносителя, в том числе нарушения условий о количестве, качест</w:t>
      </w:r>
      <w:r>
        <w:rPr>
          <w:rFonts w:ascii="Times New Roman" w:hAnsi="Times New Roman" w:cs="Times New Roman"/>
        </w:rPr>
        <w:t>ве и значениях термодинамических параметров возвращаемого теплоносителя, предусмотренных настоящим договором и действующими нормативно-правовыми актами, Стороны несут ответственность в соответствии с действующим законодательством Российской Федерации.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несоблюдении требований к параметрам качества теплоснабжения, нарушения режима теплопотребления сторона, нарушившая обязательство, обязана возместить причиненный этим реальный ущерб. Под ущербом понимаются расходы, которые лицо, чье право нарушено, произве</w:t>
      </w:r>
      <w:r>
        <w:rPr>
          <w:rFonts w:ascii="Times New Roman" w:hAnsi="Times New Roman" w:cs="Times New Roman"/>
        </w:rPr>
        <w:t>ло или должно будет произвести для восстановления нарушенного права, утрата или повреждение его имущества.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 обязанности по оплате потребленной тепловой энергии, горячей воды Абонент обязан оплатить неустойку в виде пени в размере, установленном</w:t>
      </w:r>
      <w:r>
        <w:rPr>
          <w:rFonts w:ascii="Times New Roman" w:hAnsi="Times New Roman" w:cs="Times New Roman"/>
        </w:rPr>
        <w:t xml:space="preserve"> действующим законодательством.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Абонент несет ответственность за достоверность сведений, представляемых им и используемых Сторонами для определения объемов горячей воды по настоящему договору. При установлении Теплоснабжающей организацией факта представлен</w:t>
      </w:r>
      <w:r>
        <w:rPr>
          <w:rFonts w:ascii="Times New Roman" w:hAnsi="Times New Roman" w:cs="Times New Roman"/>
        </w:rPr>
        <w:t>ия Абонентом недостоверной информации, повлекшей занижение стоимости горячей воды, подлежащих оплате Абонентом Теплоснабжающей организации за расчетный период, относительно стоимости горячей воды, рассчитанных по достоверным данным, Абонент обязан возмести</w:t>
      </w:r>
      <w:r>
        <w:rPr>
          <w:rFonts w:ascii="Times New Roman" w:hAnsi="Times New Roman" w:cs="Times New Roman"/>
        </w:rPr>
        <w:t>ть убытки Теплоснабжающей организации по представленному ею расчету.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Теплоснабжающая организация не несет материальной ответственности перед Абонентом за нарушение объемов подачи тепловой энергии, горячей воды по вине самого Абонента (неправильные действия</w:t>
      </w:r>
      <w:r>
        <w:rPr>
          <w:rFonts w:ascii="Times New Roman" w:hAnsi="Times New Roman" w:cs="Times New Roman"/>
        </w:rPr>
        <w:t>, в том числе несоблюдение установленных режимов теплопотребления, персонала Абонента или третьих лиц, в том числе лица, осуществляющего управление многоквартирным домом, ограничение или прекращение подачи тепловой энергии и горячей воды вследствие ненадле</w:t>
      </w:r>
      <w:r>
        <w:rPr>
          <w:rFonts w:ascii="Times New Roman" w:hAnsi="Times New Roman" w:cs="Times New Roman"/>
        </w:rPr>
        <w:t>жащего исполнения обязательств по оплате тепловой энергии, горячей воды или иных нарушений условий настоящего договора).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Стороны освобождаются от ответственности за неисполнение или ненадлежащее исполнение обязательств по настоящему договору, если это явил</w:t>
      </w:r>
      <w:r>
        <w:rPr>
          <w:rFonts w:ascii="Times New Roman" w:hAnsi="Times New Roman" w:cs="Times New Roman"/>
        </w:rPr>
        <w:t>ось следствием обстоятельств непреодолимой силы, возникших после заключения настоящего договора.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</w:t>
      </w:r>
      <w:r>
        <w:rPr>
          <w:rFonts w:ascii="Times New Roman" w:hAnsi="Times New Roman" w:cs="Times New Roman"/>
        </w:rPr>
        <w:t xml:space="preserve">ой форме. 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ИЗМЕНЕНИЕ И РАСТОРЖЕНИЕ ДОГОВОРА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или расторжение настоящего договора осуществляется по соглашению Сторон, за исключением случаев, установленных законодательством и настоящим договором.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расторжении настоящего договора Абонент обяза</w:t>
      </w:r>
      <w:r>
        <w:rPr>
          <w:rFonts w:ascii="Times New Roman" w:hAnsi="Times New Roman" w:cs="Times New Roman"/>
        </w:rPr>
        <w:t>н произвести полный расчет за тепловую энергию, горячую воду, теплоноситель до даты расторжения настоящего договора, если иной срок не будет установлен соглашением о погашении задолженности, заключенным Теплоснабжающей организацией и Абонентом, а также исп</w:t>
      </w:r>
      <w:r>
        <w:rPr>
          <w:rFonts w:ascii="Times New Roman" w:hAnsi="Times New Roman" w:cs="Times New Roman"/>
        </w:rPr>
        <w:t>олнить другие обязательства, возникшие вследствие применения мер ответственности за нарушение настоящего договора.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 приложений и условий настоящего договора, а также дополнения к настоящему договору совершаются в письменной форме с их подписан</w:t>
      </w:r>
      <w:r>
        <w:rPr>
          <w:rFonts w:ascii="Times New Roman" w:hAnsi="Times New Roman" w:cs="Times New Roman"/>
        </w:rPr>
        <w:t>ием уполномоченными лицами Сторон.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ДЕЙСТВИЯ ДОГОВОРА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вступает в силу с даты его подписания последней из Сторон договора.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начала поставки тепловой энергии по настоящему договору устанавливается ____________, дата начала поставки</w:t>
      </w:r>
      <w:r>
        <w:rPr>
          <w:rFonts w:ascii="Times New Roman" w:hAnsi="Times New Roman" w:cs="Times New Roman"/>
        </w:rPr>
        <w:t xml:space="preserve"> горячей воды по настоящему договору устанавливается ___________.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заключен на срок с __________ по _____________ и считается ежегодно продленным на тот же срок и на тех же условиях, если за 30 дней до окончания срока действия настоящего д</w:t>
      </w:r>
      <w:r>
        <w:rPr>
          <w:rFonts w:ascii="Times New Roman" w:hAnsi="Times New Roman" w:cs="Times New Roman"/>
        </w:rPr>
        <w:t>оговора ни одна из Сторон не заявит в письменной форме о его прекращении или изменении, либо о заключении нового договора.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Прекращение настоящего договора не прекращает обязательств Абонента по оплате фактически потребленных тепловой энергии, горячей воды,</w:t>
      </w:r>
      <w:r>
        <w:rPr>
          <w:rFonts w:ascii="Times New Roman" w:hAnsi="Times New Roman" w:cs="Times New Roman"/>
        </w:rPr>
        <w:t xml:space="preserve"> теплоносителя.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РАЗРЕШЕНИЯ СПОРОВ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Споры и разногласия, возникающие между Сторонами, разрешаются путем проведения переговоров, обмена письмами.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Споры и разногласия сторон в рамках и в связи с исполнением обязательств по настоящему договору </w:t>
      </w:r>
      <w:r>
        <w:rPr>
          <w:rFonts w:ascii="Times New Roman" w:hAnsi="Times New Roman" w:cs="Times New Roman"/>
        </w:rPr>
        <w:t>разрешаются с соблюдением обязательного досудебного претензионного порядка. Претензия направляется по юридическому адресу стороны. Срок рассмотрения претензии и направления ответа составляет 10 (десять) рабочих дней с момента получения претензии.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недос</w:t>
      </w:r>
      <w:r>
        <w:rPr>
          <w:rFonts w:ascii="Times New Roman" w:hAnsi="Times New Roman" w:cs="Times New Roman"/>
        </w:rPr>
        <w:t>тижении согласия спор рассматривается в порядке, установленном действующим законодательством Российской Федерации.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 И ПРОЧИЕ УСЛОВИЯ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состоит из основного текста договора и приложений к нему, которые являются его неотъемлемой ча</w:t>
      </w:r>
      <w:r>
        <w:rPr>
          <w:rFonts w:ascii="Times New Roman" w:hAnsi="Times New Roman" w:cs="Times New Roman"/>
        </w:rPr>
        <w:t>стью.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адреса, банковских реквизитов, смены руководителя (паспортных данных, адреса регистрации) и других изменений, касающихся исполнения настоящего договора, Стороны уведомляют друг друга о произошедших изменениях в течение 5 рабочих дн</w:t>
      </w:r>
      <w:r>
        <w:rPr>
          <w:rFonts w:ascii="Times New Roman" w:hAnsi="Times New Roman" w:cs="Times New Roman"/>
        </w:rPr>
        <w:t>ей с момента наступления указанных изменений любым способом, позволяющим установить факт получения сообщения.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Сведения, предоставляемые в соответствии с условиями настоящего договора одной Стороной другой Стороне, могут формироваться в электронном виде, хр</w:t>
      </w:r>
      <w:r>
        <w:rPr>
          <w:rFonts w:ascii="Times New Roman" w:hAnsi="Times New Roman" w:cs="Times New Roman"/>
        </w:rPr>
        <w:t xml:space="preserve">аниться у каждой </w:t>
      </w:r>
      <w:r>
        <w:rPr>
          <w:rFonts w:ascii="Times New Roman" w:hAnsi="Times New Roman" w:cs="Times New Roman"/>
        </w:rPr>
        <w:lastRenderedPageBreak/>
        <w:t>из Сторон и в случае необходимости, подписываться Сторонами на бумажном носителе по требованию одной из Сторон.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Вся переписка в адрес Абонента осуществляется по адресу, указанному Абонентом в договоре либо иным способом посредством передач</w:t>
      </w:r>
      <w:r>
        <w:rPr>
          <w:rFonts w:ascii="Times New Roman" w:hAnsi="Times New Roman" w:cs="Times New Roman"/>
        </w:rPr>
        <w:t>и как нарочно, так и посредством почтовой связи заказной корреспонденцией с уведомлением о вручении. Ответственность за несвоевременность доставки корреспонденции, либо не доставки корреспонденции по причине изменения адреса местонахождения (регистрации) и</w:t>
      </w:r>
      <w:r>
        <w:rPr>
          <w:rFonts w:ascii="Times New Roman" w:hAnsi="Times New Roman" w:cs="Times New Roman"/>
        </w:rPr>
        <w:t xml:space="preserve"> не извещения о том Теплоснабжающей организации несет Абонент, и в этом случае он также считается информированным.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условий настоящего договора и соответствующих расчетов по нему вносятся с даты получения Теплоснабжающей организацией письменного о</w:t>
      </w:r>
      <w:r>
        <w:rPr>
          <w:rFonts w:ascii="Times New Roman" w:hAnsi="Times New Roman" w:cs="Times New Roman"/>
        </w:rPr>
        <w:t>бращения Абонента с приложением документов, являющихся основанием для внесения изменений и/или составления акта, подписанного уполномоченными представителями Сторон.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Несвоевременное предоставление Абонентом документов для внесения изменений в условия насто</w:t>
      </w:r>
      <w:r>
        <w:rPr>
          <w:rFonts w:ascii="Times New Roman" w:hAnsi="Times New Roman" w:cs="Times New Roman"/>
        </w:rPr>
        <w:t>ящего Договора и соответствующие расчеты по нему, или акта, подписанного уполномоченными представителями Сторон, является основанием для отказа Теплоснабжающей организации в распространении вносимых в Договор изменений на прошлые периоды (до даты получения</w:t>
      </w:r>
      <w:r>
        <w:rPr>
          <w:rFonts w:ascii="Times New Roman" w:hAnsi="Times New Roman" w:cs="Times New Roman"/>
        </w:rPr>
        <w:t xml:space="preserve"> обращения Абонента).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постоянной связи при исполнении настоящего договора Стороны назначают ответственных лиц: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Теплоснабжающей организации:_______________________________________;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Абонента:_________________________________________________________</w:t>
      </w:r>
      <w:r>
        <w:rPr>
          <w:rFonts w:ascii="Times New Roman" w:hAnsi="Times New Roman" w:cs="Times New Roman"/>
        </w:rPr>
        <w:t xml:space="preserve">. 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настоящему договору прилагаются следующие приложения: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 1 – График нагрузок;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 2 – Форма: Перечень установленных приборов учета;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Приложение № 3 – Адреса точек поставки;</w:t>
      </w:r>
    </w:p>
    <w:p w:rsidR="003260E8" w:rsidRDefault="00394A7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Приложение № 4 - Акт разграничения эксплуатационной </w:t>
      </w:r>
      <w:r>
        <w:rPr>
          <w:rFonts w:ascii="Times New Roman" w:hAnsi="Times New Roman" w:cs="Times New Roman"/>
        </w:rPr>
        <w:t>ответственности и балансовой принадлежности тепловых сетей.</w:t>
      </w:r>
    </w:p>
    <w:p w:rsidR="003260E8" w:rsidRDefault="00394A7E">
      <w:pPr>
        <w:pStyle w:val="af2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2-х экземплярах, имеющих одинаковую юридическую силу по одному для каждой из сторон.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pStyle w:val="af2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РЕКВИЗИТЫ И ПОДПИСИ СТОРОН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Теплоснабжающая организация:</w:t>
      </w:r>
    </w:p>
    <w:p w:rsidR="006C7B11" w:rsidRPr="00143F95" w:rsidRDefault="006C7B11" w:rsidP="006C7B1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Общество с ограниченной ответственностью «Тепловые сети Балашихи» ООО «ТСБ»</w:t>
      </w:r>
    </w:p>
    <w:p w:rsidR="006C7B11" w:rsidRPr="00842115" w:rsidRDefault="006C7B11" w:rsidP="006C7B11">
      <w:pPr>
        <w:widowControl w:val="0"/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 xml:space="preserve">Адрес местонахождения: </w:t>
      </w:r>
      <w:r w:rsidRPr="00842115">
        <w:rPr>
          <w:rFonts w:ascii="Times New Roman" w:eastAsia="Times New Roman" w:hAnsi="Times New Roman" w:cs="Times New Roman"/>
        </w:rPr>
        <w:t>142119</w:t>
      </w:r>
      <w:r>
        <w:rPr>
          <w:rFonts w:ascii="Times New Roman" w:eastAsia="Times New Roman" w:hAnsi="Times New Roman" w:cs="Times New Roman"/>
        </w:rPr>
        <w:t>, г. Москва, поселение Рязановское, пос. Ерино, тер. ЗАО «Санаторий Ерино»</w:t>
      </w:r>
    </w:p>
    <w:p w:rsidR="006C7B11" w:rsidRPr="00143F95" w:rsidRDefault="006C7B11" w:rsidP="006C7B1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ИНН 5001036552</w:t>
      </w:r>
    </w:p>
    <w:p w:rsidR="006C7B11" w:rsidRPr="00143F95" w:rsidRDefault="006C7B11" w:rsidP="006C7B1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КПП500101001</w:t>
      </w:r>
    </w:p>
    <w:p w:rsidR="006C7B11" w:rsidRPr="00143F95" w:rsidRDefault="006C7B11" w:rsidP="006C7B1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 xml:space="preserve">Расчетный счет 407 028 103 400 401 03284 в ПАО Сбербанк г. Москва </w:t>
      </w:r>
    </w:p>
    <w:p w:rsidR="006C7B11" w:rsidRPr="00143F95" w:rsidRDefault="006C7B11" w:rsidP="006C7B1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БИК 044525225 корреспондентский счет 301 018 104 000 000 00225</w:t>
      </w:r>
    </w:p>
    <w:p w:rsidR="006C7B11" w:rsidRPr="00842115" w:rsidRDefault="006C7B11" w:rsidP="006C7B11">
      <w:pPr>
        <w:widowControl w:val="0"/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A86654">
        <w:rPr>
          <w:rFonts w:ascii="Times New Roman" w:eastAsia="Times New Roman" w:hAnsi="Times New Roman" w:cs="Times New Roman"/>
        </w:rPr>
        <w:t xml:space="preserve">Телефон: 8 (499) </w:t>
      </w:r>
      <w:r>
        <w:rPr>
          <w:rFonts w:ascii="Times New Roman" w:eastAsia="Times New Roman" w:hAnsi="Times New Roman" w:cs="Times New Roman"/>
        </w:rPr>
        <w:t>301-03-42</w:t>
      </w:r>
      <w:r w:rsidRPr="00A86654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</w:t>
      </w:r>
      <w:r w:rsidRPr="00A86654">
        <w:rPr>
          <w:rFonts w:ascii="Times New Roman" w:eastAsia="Times New Roman" w:hAnsi="Times New Roman" w:cs="Times New Roman"/>
        </w:rPr>
        <w:t>УО ТЭ и ГВС), 8</w:t>
      </w:r>
      <w:r>
        <w:rPr>
          <w:rFonts w:ascii="Times New Roman" w:eastAsia="Times New Roman" w:hAnsi="Times New Roman" w:cs="Times New Roman"/>
        </w:rPr>
        <w:t> 901 526 83 60</w:t>
      </w:r>
      <w:r w:rsidRPr="00A866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 w:rsidRPr="00A86654">
        <w:rPr>
          <w:rFonts w:ascii="Times New Roman" w:eastAsia="Times New Roman" w:hAnsi="Times New Roman" w:cs="Times New Roman"/>
        </w:rPr>
        <w:t>диспетчер</w:t>
      </w:r>
      <w:r>
        <w:rPr>
          <w:rFonts w:ascii="Times New Roman" w:eastAsia="Times New Roman" w:hAnsi="Times New Roman" w:cs="Times New Roman"/>
        </w:rPr>
        <w:t xml:space="preserve"> котельная, 8 909 937 14 12 – диспетчер ВЗУ. </w:t>
      </w:r>
    </w:p>
    <w:p w:rsidR="006C7B11" w:rsidRPr="00143F95" w:rsidRDefault="006C7B11" w:rsidP="006C7B1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  <w:lang w:val="en-US"/>
        </w:rPr>
      </w:pPr>
      <w:r w:rsidRPr="00143F95">
        <w:rPr>
          <w:rFonts w:ascii="Times New Roman" w:eastAsia="Times New Roman" w:hAnsi="Times New Roman" w:cs="Times New Roman"/>
          <w:lang w:val="en-US"/>
        </w:rPr>
        <w:t xml:space="preserve">E-mail </w:t>
      </w:r>
      <w:r w:rsidRPr="00143F95">
        <w:rPr>
          <w:rFonts w:ascii="Times New Roman" w:eastAsia="Times New Roman" w:hAnsi="Times New Roman" w:cs="Times New Roman"/>
        </w:rPr>
        <w:t>о</w:t>
      </w:r>
      <w:r w:rsidRPr="00143F95">
        <w:rPr>
          <w:rFonts w:ascii="Times New Roman" w:eastAsia="Times New Roman" w:hAnsi="Times New Roman" w:cs="Times New Roman"/>
          <w:lang w:val="en-US"/>
        </w:rPr>
        <w:t>ffice@balteplo.ru.</w:t>
      </w:r>
    </w:p>
    <w:p w:rsidR="006C7B11" w:rsidRPr="00842115" w:rsidRDefault="006C7B11" w:rsidP="006C7B11">
      <w:pPr>
        <w:widowControl w:val="0"/>
        <w:shd w:val="clear" w:color="auto" w:fill="FFFFFF"/>
        <w:tabs>
          <w:tab w:val="left" w:pos="156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A86654">
        <w:rPr>
          <w:rFonts w:ascii="Times New Roman" w:eastAsia="Times New Roman" w:hAnsi="Times New Roman" w:cs="Times New Roman"/>
        </w:rPr>
        <w:t>Адрес местонахождения:</w:t>
      </w:r>
      <w:r w:rsidRPr="00842115">
        <w:rPr>
          <w:rFonts w:ascii="Times New Roman" w:eastAsia="Times New Roman" w:hAnsi="Times New Roman" w:cs="Times New Roman"/>
        </w:rPr>
        <w:t xml:space="preserve"> 142119</w:t>
      </w:r>
      <w:r>
        <w:rPr>
          <w:rFonts w:ascii="Times New Roman" w:eastAsia="Times New Roman" w:hAnsi="Times New Roman" w:cs="Times New Roman"/>
        </w:rPr>
        <w:t>, г. Москва, поселение Рязановское, пос. Ерино, тер. ЗАО «Санаторий Ерино»</w:t>
      </w:r>
      <w:bookmarkStart w:id="8" w:name="_GoBack"/>
      <w:bookmarkEnd w:id="8"/>
    </w:p>
    <w:p w:rsidR="006C7B11" w:rsidRPr="00143F95" w:rsidRDefault="006C7B11" w:rsidP="006C7B1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Реквизиты для счета-фактуры</w:t>
      </w:r>
    </w:p>
    <w:p w:rsidR="006C7B11" w:rsidRPr="00143F95" w:rsidRDefault="006C7B11" w:rsidP="006C7B1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 xml:space="preserve">Грузоотправитель и его адрес: 143912, Московская область, г. Балашиха, </w:t>
      </w:r>
      <w:r>
        <w:rPr>
          <w:rFonts w:ascii="Times New Roman" w:eastAsia="Times New Roman" w:hAnsi="Times New Roman" w:cs="Times New Roman"/>
        </w:rPr>
        <w:t>ул. Западная,</w:t>
      </w:r>
      <w:r w:rsidRPr="00143F95">
        <w:rPr>
          <w:rFonts w:ascii="Times New Roman" w:eastAsia="Times New Roman" w:hAnsi="Times New Roman" w:cs="Times New Roman"/>
        </w:rPr>
        <w:t xml:space="preserve"> д. 2</w:t>
      </w:r>
    </w:p>
    <w:p w:rsidR="006C7B11" w:rsidRPr="00143F95" w:rsidRDefault="006C7B11" w:rsidP="006C7B11">
      <w:pPr>
        <w:widowControl w:val="0"/>
        <w:shd w:val="clear" w:color="auto" w:fill="FFFFFF"/>
        <w:tabs>
          <w:tab w:val="left" w:pos="1560"/>
        </w:tabs>
        <w:spacing w:line="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143F95">
        <w:rPr>
          <w:rFonts w:ascii="Times New Roman" w:eastAsia="Times New Roman" w:hAnsi="Times New Roman" w:cs="Times New Roman"/>
        </w:rPr>
        <w:t>ИНН/КПП продавца 5001036552/500101001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94A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Абонент:</w:t>
      </w:r>
    </w:p>
    <w:p w:rsidR="003260E8" w:rsidRDefault="00394A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3260E8" w:rsidRDefault="00394A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_____________________________, ИНН ________________, КПП </w:t>
      </w:r>
      <w:r>
        <w:rPr>
          <w:rFonts w:ascii="Times New Roman" w:hAnsi="Times New Roman" w:cs="Times New Roman"/>
        </w:rPr>
        <w:t>_______________________, ____________________________________________________________________________________________________________________________________________________________________</w:t>
      </w:r>
    </w:p>
    <w:p w:rsidR="003260E8" w:rsidRDefault="00394A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_______________, БИК ___________________</w:t>
      </w:r>
    </w:p>
    <w:p w:rsidR="003260E8" w:rsidRDefault="003260E8">
      <w:pPr>
        <w:jc w:val="both"/>
        <w:rPr>
          <w:rFonts w:ascii="Times New Roman" w:hAnsi="Times New Roman" w:cs="Times New Roman"/>
        </w:rPr>
      </w:pPr>
    </w:p>
    <w:tbl>
      <w:tblPr>
        <w:tblStyle w:val="afa"/>
        <w:tblW w:w="9924" w:type="dxa"/>
        <w:tblLook w:val="04A0" w:firstRow="1" w:lastRow="0" w:firstColumn="1" w:lastColumn="0" w:noHBand="0" w:noVBand="1"/>
      </w:tblPr>
      <w:tblGrid>
        <w:gridCol w:w="2087"/>
        <w:gridCol w:w="2284"/>
        <w:gridCol w:w="452"/>
        <w:gridCol w:w="2498"/>
        <w:gridCol w:w="2603"/>
      </w:tblGrid>
      <w:tr w:rsidR="003260E8"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94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Теплоснабжающей </w:t>
            </w:r>
            <w:r>
              <w:rPr>
                <w:rFonts w:ascii="Times New Roman" w:hAnsi="Times New Roman" w:cs="Times New Roman"/>
              </w:rPr>
              <w:t>организации: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94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Абонента:</w:t>
            </w:r>
          </w:p>
        </w:tc>
      </w:tr>
      <w:tr w:rsidR="003260E8"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0E8"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0E8"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0E8"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94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94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  <w:tr w:rsidR="003260E8"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0E8"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0E8">
        <w:tc>
          <w:tcPr>
            <w:tcW w:w="208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94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_______________ /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94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__________________/</w:t>
            </w:r>
          </w:p>
        </w:tc>
      </w:tr>
      <w:tr w:rsidR="003260E8">
        <w:tc>
          <w:tcPr>
            <w:tcW w:w="4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0E8"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94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94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94A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м.п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0E8" w:rsidRDefault="003260E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60E8" w:rsidRDefault="003260E8">
      <w:pPr>
        <w:jc w:val="both"/>
        <w:rPr>
          <w:rFonts w:ascii="Times New Roman" w:hAnsi="Times New Roman" w:cs="Times New Roman"/>
        </w:rPr>
      </w:pPr>
    </w:p>
    <w:p w:rsidR="003260E8" w:rsidRDefault="003260E8">
      <w:pPr>
        <w:jc w:val="both"/>
      </w:pPr>
    </w:p>
    <w:sectPr w:rsidR="003260E8">
      <w:headerReference w:type="default" r:id="rId8"/>
      <w:pgSz w:w="11906" w:h="16838"/>
      <w:pgMar w:top="992" w:right="567" w:bottom="851" w:left="1418" w:header="28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7E" w:rsidRDefault="00394A7E">
      <w:r>
        <w:separator/>
      </w:r>
    </w:p>
  </w:endnote>
  <w:endnote w:type="continuationSeparator" w:id="0">
    <w:p w:rsidR="00394A7E" w:rsidRDefault="0039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CC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CC"/>
    <w:family w:val="roman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7E" w:rsidRDefault="00394A7E">
      <w:r>
        <w:separator/>
      </w:r>
    </w:p>
  </w:footnote>
  <w:footnote w:type="continuationSeparator" w:id="0">
    <w:p w:rsidR="00394A7E" w:rsidRDefault="00394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9856757"/>
      <w:docPartObj>
        <w:docPartGallery w:val="Page Numbers (Top of Page)"/>
        <w:docPartUnique/>
      </w:docPartObj>
    </w:sdtPr>
    <w:sdtEndPr/>
    <w:sdtContent>
      <w:p w:rsidR="003260E8" w:rsidRDefault="00394A7E">
        <w:pPr>
          <w:pStyle w:val="af5"/>
          <w:jc w:val="right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 w:rsidR="006C7B11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260E8" w:rsidRDefault="003260E8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7E22"/>
    <w:multiLevelType w:val="multilevel"/>
    <w:tmpl w:val="86888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F27DF4"/>
    <w:multiLevelType w:val="multilevel"/>
    <w:tmpl w:val="88685E5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ascii="Times New Roman" w:hAnsi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ascii="Times New Roman" w:hAnsi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709"/>
      </w:p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E8"/>
    <w:rsid w:val="003260E8"/>
    <w:rsid w:val="00394A7E"/>
    <w:rsid w:val="006C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0D4FB-DFB7-4168-B742-BAF14B3E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">
    <w:name w:val="Body text (2)"/>
    <w:basedOn w:val="Bodytext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-20"/>
      <w:sz w:val="22"/>
      <w:szCs w:val="22"/>
      <w:u w:val="none"/>
      <w:lang w:val="en-US" w:eastAsia="en-US" w:bidi="en-US"/>
    </w:rPr>
  </w:style>
  <w:style w:type="character" w:customStyle="1" w:styleId="Bodytext3NotBoldNotItalicSpacing0pt">
    <w:name w:val="Body text (3) + Not Bold;Not Italic;Spacing 0 pt"/>
    <w:basedOn w:val="Bodytext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Bodytext31">
    <w:name w:val="Body text (3)"/>
    <w:basedOn w:val="Bodytext3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0"/>
      <w:w w:val="10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a0"/>
    <w:link w:val="Bodytext4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Heading1">
    <w:name w:val="Heading #1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  <w:lang w:val="en-US" w:eastAsia="en-US" w:bidi="en-US"/>
    </w:rPr>
  </w:style>
  <w:style w:type="character" w:customStyle="1" w:styleId="Bodytext8">
    <w:name w:val="Body text (8)_"/>
    <w:basedOn w:val="a0"/>
    <w:link w:val="Bodytext8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Bodytext8Georgia11pt">
    <w:name w:val="Body text (8) + Georgia;11 pt"/>
    <w:basedOn w:val="Bodytext8"/>
    <w:qFormat/>
    <w:rPr>
      <w:rFonts w:ascii="Georgia" w:eastAsia="Georgia" w:hAnsi="Georgia" w:cs="Georgi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qFormat/>
    <w:rPr>
      <w:rFonts w:ascii="Georgia" w:eastAsia="Georgia" w:hAnsi="Georgia" w:cs="Georgia"/>
      <w:b w:val="0"/>
      <w:bCs w:val="0"/>
      <w:i/>
      <w:iCs/>
      <w:caps w:val="0"/>
      <w:smallCaps w:val="0"/>
      <w:strike w:val="0"/>
      <w:dstrike w:val="0"/>
      <w:spacing w:val="20"/>
      <w:sz w:val="19"/>
      <w:szCs w:val="19"/>
      <w:u w:val="none"/>
    </w:rPr>
  </w:style>
  <w:style w:type="character" w:customStyle="1" w:styleId="Bodytext10">
    <w:name w:val="Body text (10)_"/>
    <w:basedOn w:val="a0"/>
    <w:link w:val="Bodytext100"/>
    <w:qFormat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-10"/>
      <w:sz w:val="36"/>
      <w:szCs w:val="36"/>
      <w:u w:val="none"/>
    </w:rPr>
  </w:style>
  <w:style w:type="character" w:customStyle="1" w:styleId="Bodytext6">
    <w:name w:val="Body text (6)"/>
    <w:basedOn w:val="a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6NotItalic">
    <w:name w:val="Body text (6) + Not Italic"/>
    <w:basedOn w:val="Bodytext6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5">
    <w:name w:val="Body text (5)_"/>
    <w:basedOn w:val="a0"/>
    <w:link w:val="Bodytext5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u w:val="none"/>
      <w:lang w:val="en-US" w:eastAsia="en-US" w:bidi="en-US"/>
    </w:rPr>
  </w:style>
  <w:style w:type="character" w:customStyle="1" w:styleId="Bodytext60">
    <w:name w:val="Body text (6)_"/>
    <w:basedOn w:val="a0"/>
    <w:link w:val="Bodytext6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6Spacing-2pt">
    <w:name w:val="Body text (6) + Spacing -2 pt"/>
    <w:basedOn w:val="Bodytext6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0"/>
      <w:w w:val="100"/>
      <w:sz w:val="20"/>
      <w:szCs w:val="20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qFormat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spacing w:val="200"/>
      <w:sz w:val="36"/>
      <w:szCs w:val="36"/>
      <w:u w:val="none"/>
    </w:rPr>
  </w:style>
  <w:style w:type="character" w:customStyle="1" w:styleId="Bodytext20">
    <w:name w:val="Body text (2)_"/>
    <w:basedOn w:val="a0"/>
    <w:link w:val="Bodytext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Bodytext2Italic">
    <w:name w:val="Body text (2) + Italic"/>
    <w:basedOn w:val="Bodytext20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Heading4">
    <w:name w:val="Heading #4_"/>
    <w:basedOn w:val="a0"/>
    <w:link w:val="Heading40"/>
    <w:qFormat/>
    <w:rsid w:val="00342BD2"/>
    <w:rPr>
      <w:rFonts w:ascii="Century Gothic" w:eastAsia="Century Gothic" w:hAnsi="Century Gothic" w:cs="Century Gothic"/>
      <w:sz w:val="20"/>
      <w:szCs w:val="20"/>
      <w:shd w:val="clear" w:color="auto" w:fill="FFFFFF"/>
      <w:lang w:val="en-US" w:eastAsia="en-US" w:bidi="en-US"/>
    </w:rPr>
  </w:style>
  <w:style w:type="character" w:customStyle="1" w:styleId="Heading5">
    <w:name w:val="Heading #5_"/>
    <w:basedOn w:val="a0"/>
    <w:link w:val="Heading50"/>
    <w:qFormat/>
    <w:rsid w:val="00342BD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Heading8">
    <w:name w:val="Heading #8_"/>
    <w:basedOn w:val="a0"/>
    <w:link w:val="Heading80"/>
    <w:qFormat/>
    <w:rsid w:val="00342BD2"/>
    <w:rPr>
      <w:rFonts w:ascii="Century Gothic" w:eastAsia="Century Gothic" w:hAnsi="Century Gothic" w:cs="Century Gothic"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Heading8SmallCaps">
    <w:name w:val="Heading #8 + Small Caps"/>
    <w:basedOn w:val="Heading8"/>
    <w:qFormat/>
    <w:rsid w:val="00342BD2"/>
    <w:rPr>
      <w:rFonts w:ascii="Century Gothic" w:eastAsia="Century Gothic" w:hAnsi="Century Gothic" w:cs="Century Gothic"/>
      <w:i/>
      <w:iCs/>
      <w:smallCaps/>
      <w:color w:val="000000"/>
      <w:spacing w:val="-10"/>
      <w:w w:val="100"/>
      <w:sz w:val="34"/>
      <w:szCs w:val="34"/>
      <w:shd w:val="clear" w:color="auto" w:fill="FFFFFF"/>
      <w:lang w:val="en-US" w:eastAsia="en-US" w:bidi="en-US"/>
    </w:rPr>
  </w:style>
  <w:style w:type="character" w:customStyle="1" w:styleId="Heading810ptNotBoldNotItalicSpacing0pt">
    <w:name w:val="Heading #8 + 10 pt;Not Bold;Not Italic;Spacing 0 pt"/>
    <w:basedOn w:val="Heading8"/>
    <w:qFormat/>
    <w:rsid w:val="00342BD2"/>
    <w:rPr>
      <w:rFonts w:ascii="Century Gothic" w:eastAsia="Century Gothic" w:hAnsi="Century Gothic" w:cs="Century Gothic"/>
      <w:i/>
      <w:iCs/>
      <w:color w:val="000000"/>
      <w:spacing w:val="0"/>
      <w:w w:val="100"/>
      <w:sz w:val="20"/>
      <w:szCs w:val="20"/>
      <w:shd w:val="clear" w:color="auto" w:fill="FFFFFF"/>
      <w:lang w:val="en-US" w:eastAsia="en-US" w:bidi="en-US"/>
    </w:rPr>
  </w:style>
  <w:style w:type="character" w:customStyle="1" w:styleId="Heading3">
    <w:name w:val="Heading #3_"/>
    <w:basedOn w:val="a0"/>
    <w:link w:val="Heading30"/>
    <w:qFormat/>
    <w:rsid w:val="00342BD2"/>
    <w:rPr>
      <w:rFonts w:ascii="Century Gothic" w:eastAsia="Century Gothic" w:hAnsi="Century Gothic" w:cs="Century Gothic"/>
      <w:i/>
      <w:iCs/>
      <w:spacing w:val="-10"/>
      <w:sz w:val="34"/>
      <w:szCs w:val="34"/>
      <w:shd w:val="clear" w:color="auto" w:fill="FFFFFF"/>
    </w:rPr>
  </w:style>
  <w:style w:type="character" w:customStyle="1" w:styleId="Heading10">
    <w:name w:val="Heading #10_"/>
    <w:basedOn w:val="a0"/>
    <w:link w:val="Heading100"/>
    <w:qFormat/>
    <w:rsid w:val="00342BD2"/>
    <w:rPr>
      <w:rFonts w:ascii="Century Gothic" w:eastAsia="Century Gothic" w:hAnsi="Century Gothic" w:cs="Century Gothic"/>
      <w:i/>
      <w:iCs/>
      <w:spacing w:val="-10"/>
      <w:sz w:val="34"/>
      <w:szCs w:val="34"/>
      <w:shd w:val="clear" w:color="auto" w:fill="FFFFFF"/>
      <w:lang w:val="en-US" w:eastAsia="en-US" w:bidi="en-US"/>
    </w:rPr>
  </w:style>
  <w:style w:type="character" w:customStyle="1" w:styleId="Bodytext5NotBoldNotItalic">
    <w:name w:val="Body text (5) + Not Bold;Not Italic"/>
    <w:basedOn w:val="Bodytext5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Bodytext5Spacing1pt">
    <w:name w:val="Body text (5) + Spacing 1 pt"/>
    <w:basedOn w:val="Bodytext5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30"/>
      <w:w w:val="100"/>
      <w:sz w:val="20"/>
      <w:szCs w:val="20"/>
      <w:u w:val="none"/>
      <w:lang w:val="en-US" w:eastAsia="en-US" w:bidi="en-US"/>
    </w:rPr>
  </w:style>
  <w:style w:type="character" w:customStyle="1" w:styleId="Heading6">
    <w:name w:val="Heading #6_"/>
    <w:basedOn w:val="a0"/>
    <w:link w:val="Heading60"/>
    <w:qFormat/>
    <w:rsid w:val="00342BD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5SmallCaps">
    <w:name w:val="Body text (5) + Small Caps"/>
    <w:basedOn w:val="Bodytext5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Heading117ptBoldItalicSpacing0pt">
    <w:name w:val="Heading #1 + 17 pt;Bold;Italic;Spacing 0 pt"/>
    <w:basedOn w:val="Heading1"/>
    <w:qFormat/>
    <w:rsid w:val="00342BD2"/>
    <w:rPr>
      <w:rFonts w:ascii="Century Gothic" w:eastAsia="Century Gothic" w:hAnsi="Century Gothic" w:cs="Century Gothic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34"/>
      <w:szCs w:val="34"/>
      <w:u w:val="none"/>
      <w:lang w:val="ru-RU" w:eastAsia="ru-RU" w:bidi="ru-RU"/>
    </w:rPr>
  </w:style>
  <w:style w:type="character" w:customStyle="1" w:styleId="Heading2Gulim95pt">
    <w:name w:val="Heading #2 + Gulim;9;5 pt"/>
    <w:basedOn w:val="Heading2"/>
    <w:qFormat/>
    <w:rsid w:val="00342BD2"/>
    <w:rPr>
      <w:rFonts w:ascii="Gulim" w:eastAsia="Gulim" w:hAnsi="Gulim" w:cs="Guli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en-US" w:eastAsia="en-US" w:bidi="en-US"/>
    </w:rPr>
  </w:style>
  <w:style w:type="character" w:customStyle="1" w:styleId="Heading102">
    <w:name w:val="Heading #10 (2)_"/>
    <w:basedOn w:val="a0"/>
    <w:link w:val="Heading1020"/>
    <w:qFormat/>
    <w:rsid w:val="00342BD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2BoldItalic">
    <w:name w:val="Body text (2) + Bold;Italic"/>
    <w:basedOn w:val="Bodytext20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Bodytext7SmallCaps">
    <w:name w:val="Body text (7) + Small Caps"/>
    <w:basedOn w:val="Bodytext7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Bodytext7NotBoldNotItalic">
    <w:name w:val="Body text (7) + Not Bold;Not Italic"/>
    <w:basedOn w:val="Bodytext7"/>
    <w:qFormat/>
    <w:rsid w:val="00342BD2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Heading7">
    <w:name w:val="Heading #7_"/>
    <w:basedOn w:val="a0"/>
    <w:link w:val="Heading70"/>
    <w:qFormat/>
    <w:rsid w:val="00342BD2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Heading9">
    <w:name w:val="Heading #9_"/>
    <w:basedOn w:val="a0"/>
    <w:link w:val="Heading90"/>
    <w:qFormat/>
    <w:rsid w:val="00342BD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Heading9SmallCaps">
    <w:name w:val="Heading #9 + Small Caps"/>
    <w:basedOn w:val="Heading9"/>
    <w:qFormat/>
    <w:rsid w:val="00342BD2"/>
    <w:rPr>
      <w:rFonts w:ascii="Times New Roman" w:eastAsia="Times New Roman" w:hAnsi="Times New Roman" w:cs="Times New Roman"/>
      <w:i/>
      <w:iCs/>
      <w:smallCaps/>
      <w:color w:val="00000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Heading9NotBoldNotItalic">
    <w:name w:val="Heading #9 + Not Bold;Not Italic"/>
    <w:basedOn w:val="Heading9"/>
    <w:qFormat/>
    <w:rsid w:val="00342BD2"/>
    <w:rPr>
      <w:rFonts w:ascii="Times New Roman" w:eastAsia="Times New Roman" w:hAnsi="Times New Roman" w:cs="Times New Roman"/>
      <w:i/>
      <w:iCs/>
      <w:color w:val="00000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Bodytext2Spacing1pt">
    <w:name w:val="Body text (2) + Spacing 1 pt"/>
    <w:basedOn w:val="Bodytext20"/>
    <w:qFormat/>
    <w:rsid w:val="001E396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ru-RU" w:eastAsia="ru-RU" w:bidi="ru-RU"/>
    </w:rPr>
  </w:style>
  <w:style w:type="character" w:customStyle="1" w:styleId="Bodytext245ptItalic">
    <w:name w:val="Body text (2) + 4;5 pt;Italic"/>
    <w:basedOn w:val="Bodytext20"/>
    <w:qFormat/>
    <w:rsid w:val="00BD45A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9"/>
      <w:szCs w:val="9"/>
      <w:u w:val="none"/>
      <w:lang w:val="ru-RU" w:eastAsia="ru-RU" w:bidi="ru-RU"/>
    </w:rPr>
  </w:style>
  <w:style w:type="character" w:customStyle="1" w:styleId="Bodytext4Spacing1pt">
    <w:name w:val="Body text (4) + Spacing 1 pt"/>
    <w:basedOn w:val="Bodytext4"/>
    <w:qFormat/>
    <w:rsid w:val="00BD45A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30"/>
      <w:sz w:val="20"/>
      <w:szCs w:val="20"/>
      <w:u w:val="none"/>
      <w:lang w:val="en-US" w:eastAsia="en-US" w:bidi="en-US"/>
    </w:rPr>
  </w:style>
  <w:style w:type="character" w:customStyle="1" w:styleId="Bodytext4NotItalic">
    <w:name w:val="Body text (4) + Not Italic"/>
    <w:basedOn w:val="Bodytext4"/>
    <w:qFormat/>
    <w:rsid w:val="00BD45A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  <w:lang w:val="en-US" w:eastAsia="en-US" w:bidi="en-US"/>
    </w:rPr>
  </w:style>
  <w:style w:type="character" w:customStyle="1" w:styleId="Bodytext4Spacing-1pt">
    <w:name w:val="Body text (4) + Spacing -1 pt"/>
    <w:basedOn w:val="Bodytext4"/>
    <w:qFormat/>
    <w:rsid w:val="00BD45A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30"/>
      <w:sz w:val="20"/>
      <w:szCs w:val="20"/>
      <w:u w:val="none"/>
      <w:lang w:val="en-US" w:eastAsia="en-US" w:bidi="en-US"/>
    </w:rPr>
  </w:style>
  <w:style w:type="character" w:customStyle="1" w:styleId="Bodytext12">
    <w:name w:val="Body text (12)_"/>
    <w:basedOn w:val="a0"/>
    <w:link w:val="Bodytext120"/>
    <w:qFormat/>
    <w:rsid w:val="00BD45AE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Bodytext13">
    <w:name w:val="Body text (13)_"/>
    <w:basedOn w:val="a0"/>
    <w:link w:val="Bodytext130"/>
    <w:qFormat/>
    <w:rsid w:val="00BD45AE"/>
    <w:rPr>
      <w:rFonts w:ascii="Sylfaen" w:eastAsia="Sylfaen" w:hAnsi="Sylfaen" w:cs="Sylfae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3Calibri10ptNotItalicSpacing-1pt">
    <w:name w:val="Body text (13) + Calibri;10 pt;Not Italic;Spacing -1 pt"/>
    <w:basedOn w:val="Bodytext13"/>
    <w:qFormat/>
    <w:rsid w:val="00BD45AE"/>
    <w:rPr>
      <w:rFonts w:ascii="Calibri" w:eastAsia="Calibri" w:hAnsi="Calibri" w:cs="Calibri"/>
      <w:i/>
      <w:iCs/>
      <w:color w:val="000000"/>
      <w:spacing w:val="-20"/>
      <w:w w:val="100"/>
      <w:sz w:val="20"/>
      <w:szCs w:val="20"/>
      <w:shd w:val="clear" w:color="auto" w:fill="FFFFFF"/>
      <w:lang w:val="en-US" w:eastAsia="en-US" w:bidi="en-US"/>
    </w:rPr>
  </w:style>
  <w:style w:type="character" w:customStyle="1" w:styleId="Bodytext14">
    <w:name w:val="Body text (14)_"/>
    <w:basedOn w:val="a0"/>
    <w:link w:val="Bodytext140"/>
    <w:qFormat/>
    <w:rsid w:val="00BD45AE"/>
    <w:rPr>
      <w:rFonts w:ascii="Calibri" w:eastAsia="Calibri" w:hAnsi="Calibri" w:cs="Calibri"/>
      <w:i/>
      <w:iCs/>
      <w:sz w:val="19"/>
      <w:szCs w:val="19"/>
      <w:shd w:val="clear" w:color="auto" w:fill="FFFFFF"/>
      <w:lang w:val="en-US" w:eastAsia="en-US" w:bidi="en-US"/>
    </w:rPr>
  </w:style>
  <w:style w:type="character" w:customStyle="1" w:styleId="Bodytext14105ptNotItalic">
    <w:name w:val="Body text (14) + 10;5 pt;Not Italic"/>
    <w:basedOn w:val="Bodytext14"/>
    <w:qFormat/>
    <w:rsid w:val="00BD45AE"/>
    <w:rPr>
      <w:rFonts w:ascii="Calibri" w:eastAsia="Calibri" w:hAnsi="Calibri" w:cs="Calibri"/>
      <w:i/>
      <w:iCs/>
      <w:color w:val="000000"/>
      <w:spacing w:val="0"/>
      <w:w w:val="100"/>
      <w:sz w:val="21"/>
      <w:szCs w:val="21"/>
      <w:shd w:val="clear" w:color="auto" w:fill="FFFFFF"/>
      <w:lang w:val="en-US" w:eastAsia="en-US" w:bidi="en-US"/>
    </w:rPr>
  </w:style>
  <w:style w:type="character" w:customStyle="1" w:styleId="Bodytext15">
    <w:name w:val="Body text (15)_"/>
    <w:basedOn w:val="a0"/>
    <w:link w:val="Bodytext150"/>
    <w:qFormat/>
    <w:rsid w:val="00BD45AE"/>
    <w:rPr>
      <w:rFonts w:ascii="Century Gothic" w:eastAsia="Century Gothic" w:hAnsi="Century Gothic" w:cs="Century Gothic"/>
      <w:i/>
      <w:iCs/>
      <w:w w:val="75"/>
      <w:sz w:val="30"/>
      <w:szCs w:val="30"/>
      <w:shd w:val="clear" w:color="auto" w:fill="FFFFFF"/>
      <w:lang w:val="en-US" w:eastAsia="en-US" w:bidi="en-US"/>
    </w:rPr>
  </w:style>
  <w:style w:type="character" w:customStyle="1" w:styleId="Bodytext16">
    <w:name w:val="Body text (16)_"/>
    <w:basedOn w:val="a0"/>
    <w:link w:val="Bodytext160"/>
    <w:qFormat/>
    <w:rsid w:val="00BD45AE"/>
    <w:rPr>
      <w:rFonts w:ascii="Sylfaen" w:eastAsia="Sylfaen" w:hAnsi="Sylfaen" w:cs="Sylfaen"/>
      <w:i/>
      <w:iCs/>
      <w:sz w:val="20"/>
      <w:szCs w:val="20"/>
      <w:shd w:val="clear" w:color="auto" w:fill="FFFFFF"/>
      <w:lang w:val="en-US" w:eastAsia="en-US" w:bidi="en-US"/>
    </w:rPr>
  </w:style>
  <w:style w:type="character" w:customStyle="1" w:styleId="Bodytext613ptNotItalic">
    <w:name w:val="Body text (6) + 13 pt;Not Italic"/>
    <w:basedOn w:val="Bodytext60"/>
    <w:qFormat/>
    <w:rsid w:val="00BD45AE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26"/>
      <w:szCs w:val="26"/>
      <w:u w:val="none"/>
      <w:lang w:val="en-US" w:eastAsia="en-US" w:bidi="en-US"/>
    </w:rPr>
  </w:style>
  <w:style w:type="character" w:customStyle="1" w:styleId="Bodytext6Spacing0pt">
    <w:name w:val="Body text (6) + Spacing 0 pt"/>
    <w:basedOn w:val="Bodytext60"/>
    <w:qFormat/>
    <w:rsid w:val="00BD45AE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en-US" w:eastAsia="en-US" w:bidi="en-US"/>
    </w:rPr>
  </w:style>
  <w:style w:type="character" w:customStyle="1" w:styleId="Bodytext17">
    <w:name w:val="Body text (17)_"/>
    <w:basedOn w:val="a0"/>
    <w:link w:val="Bodytext170"/>
    <w:qFormat/>
    <w:rsid w:val="00BD45AE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  <w:lang w:val="en-US" w:eastAsia="en-US" w:bidi="en-US"/>
    </w:rPr>
  </w:style>
  <w:style w:type="character" w:customStyle="1" w:styleId="Bodytext17BoldNotItalic">
    <w:name w:val="Body text (17) + Bold;Not Italic"/>
    <w:basedOn w:val="Bodytext17"/>
    <w:qFormat/>
    <w:rsid w:val="00BD45AE"/>
    <w:rPr>
      <w:rFonts w:ascii="Times New Roman" w:eastAsia="Times New Roman" w:hAnsi="Times New Roman" w:cs="Times New Roman"/>
      <w:i/>
      <w:iCs/>
      <w:color w:val="00000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Bodytext17SmallCaps">
    <w:name w:val="Body text (17) + Small Caps"/>
    <w:basedOn w:val="Bodytext17"/>
    <w:qFormat/>
    <w:rsid w:val="00BD45AE"/>
    <w:rPr>
      <w:rFonts w:ascii="Times New Roman" w:eastAsia="Times New Roman" w:hAnsi="Times New Roman" w:cs="Times New Roman"/>
      <w:i/>
      <w:iCs/>
      <w:smallCaps/>
      <w:color w:val="000000"/>
      <w:w w:val="100"/>
      <w:sz w:val="16"/>
      <w:szCs w:val="16"/>
      <w:shd w:val="clear" w:color="auto" w:fill="FFFFFF"/>
      <w:lang w:val="en-US" w:eastAsia="en-US" w:bidi="en-US"/>
    </w:rPr>
  </w:style>
  <w:style w:type="character" w:customStyle="1" w:styleId="Bodytext18">
    <w:name w:val="Body text (18)_"/>
    <w:basedOn w:val="a0"/>
    <w:link w:val="Bodytext180"/>
    <w:qFormat/>
    <w:rsid w:val="00BD45AE"/>
    <w:rPr>
      <w:rFonts w:ascii="Calibri" w:eastAsia="Calibri" w:hAnsi="Calibri" w:cs="Calibri"/>
      <w:i/>
      <w:iCs/>
      <w:sz w:val="17"/>
      <w:szCs w:val="17"/>
      <w:shd w:val="clear" w:color="auto" w:fill="FFFFFF"/>
      <w:lang w:val="en-US" w:eastAsia="en-US" w:bidi="en-US"/>
    </w:rPr>
  </w:style>
  <w:style w:type="character" w:customStyle="1" w:styleId="Bodytext18NotItalic">
    <w:name w:val="Body text (18) + Not Italic"/>
    <w:basedOn w:val="Bodytext18"/>
    <w:qFormat/>
    <w:rsid w:val="00BD45AE"/>
    <w:rPr>
      <w:rFonts w:ascii="Calibri" w:eastAsia="Calibri" w:hAnsi="Calibri" w:cs="Calibri"/>
      <w:i/>
      <w:iCs/>
      <w:color w:val="000000"/>
      <w:spacing w:val="0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Bodytext18Sylfaen75ptNotItalicSpacing0pt">
    <w:name w:val="Body text (18) + Sylfaen;7;5 pt;Not Italic;Spacing 0 pt"/>
    <w:basedOn w:val="Bodytext18"/>
    <w:qFormat/>
    <w:rsid w:val="00BD45AE"/>
    <w:rPr>
      <w:rFonts w:ascii="Sylfaen" w:eastAsia="Sylfaen" w:hAnsi="Sylfaen" w:cs="Sylfaen"/>
      <w:i/>
      <w:iCs/>
      <w:color w:val="000000"/>
      <w:spacing w:val="-10"/>
      <w:w w:val="100"/>
      <w:sz w:val="15"/>
      <w:szCs w:val="15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qFormat/>
    <w:rsid w:val="00BD45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qFormat/>
    <w:rsid w:val="00BD45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character" w:customStyle="1" w:styleId="Headerorfooter65ptNotBoldItalicSpacing0pt">
    <w:name w:val="Header or footer + 6;5 pt;Not Bold;Italic;Spacing 0 pt"/>
    <w:basedOn w:val="Headerorfooter"/>
    <w:qFormat/>
    <w:rsid w:val="00BD45AE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10"/>
      <w:w w:val="100"/>
      <w:sz w:val="13"/>
      <w:szCs w:val="13"/>
      <w:u w:val="none"/>
      <w:lang w:val="en-US" w:eastAsia="en-US" w:bidi="en-US"/>
    </w:rPr>
  </w:style>
  <w:style w:type="character" w:customStyle="1" w:styleId="Headerorfooter10ptNotBold">
    <w:name w:val="Header or footer + 10 pt;Not Bold"/>
    <w:basedOn w:val="Headerorfooter"/>
    <w:qFormat/>
    <w:rsid w:val="00BD45A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Bodytext200">
    <w:name w:val="Body text (20)_"/>
    <w:basedOn w:val="a0"/>
    <w:link w:val="Bodytext201"/>
    <w:qFormat/>
    <w:rsid w:val="00BD45AE"/>
    <w:rPr>
      <w:rFonts w:ascii="Times New Roman" w:eastAsia="Times New Roman" w:hAnsi="Times New Roman" w:cs="Times New Roman"/>
      <w:i/>
      <w:iCs/>
      <w:spacing w:val="40"/>
      <w:sz w:val="20"/>
      <w:szCs w:val="20"/>
      <w:shd w:val="clear" w:color="auto" w:fill="FFFFFF"/>
    </w:rPr>
  </w:style>
  <w:style w:type="character" w:customStyle="1" w:styleId="Bodytext19">
    <w:name w:val="Body text (19)_"/>
    <w:basedOn w:val="a0"/>
    <w:link w:val="Bodytext190"/>
    <w:qFormat/>
    <w:rsid w:val="00BD45A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9Calibri8pt">
    <w:name w:val="Body text (19) + Calibri;8 pt"/>
    <w:basedOn w:val="Bodytext19"/>
    <w:qFormat/>
    <w:rsid w:val="00BD45AE"/>
    <w:rPr>
      <w:rFonts w:ascii="Calibri" w:eastAsia="Calibri" w:hAnsi="Calibri" w:cs="Calibri"/>
      <w:color w:val="000000"/>
      <w:spacing w:val="0"/>
      <w:w w:val="100"/>
      <w:sz w:val="16"/>
      <w:szCs w:val="16"/>
      <w:shd w:val="clear" w:color="auto" w:fill="FFFFFF"/>
      <w:lang w:val="ru-RU" w:eastAsia="ru-RU" w:bidi="ru-RU"/>
    </w:rPr>
  </w:style>
  <w:style w:type="character" w:customStyle="1" w:styleId="Bodytext21">
    <w:name w:val="Body text (21)"/>
    <w:basedOn w:val="a0"/>
    <w:qFormat/>
    <w:rsid w:val="00BD45A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Bodytext23">
    <w:name w:val="Body text (23)"/>
    <w:basedOn w:val="a0"/>
    <w:qFormat/>
    <w:rsid w:val="00BD45A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Bodytext210">
    <w:name w:val="Body text (21)_"/>
    <w:basedOn w:val="a0"/>
    <w:qFormat/>
    <w:rsid w:val="00BD45A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4"/>
      <w:szCs w:val="14"/>
      <w:u w:val="none"/>
    </w:rPr>
  </w:style>
  <w:style w:type="character" w:customStyle="1" w:styleId="Bodytext22">
    <w:name w:val="Body text (22)_"/>
    <w:basedOn w:val="a0"/>
    <w:link w:val="Bodytext220"/>
    <w:qFormat/>
    <w:rsid w:val="00BD45A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Bodytext230">
    <w:name w:val="Body text (23)_"/>
    <w:basedOn w:val="a0"/>
    <w:qFormat/>
    <w:rsid w:val="00BD45A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BD45AE"/>
    <w:rPr>
      <w:rFonts w:ascii="Tahoma" w:hAnsi="Tahoma" w:cs="Tahoma"/>
      <w:color w:val="000000"/>
      <w:sz w:val="16"/>
      <w:szCs w:val="16"/>
    </w:rPr>
  </w:style>
  <w:style w:type="character" w:customStyle="1" w:styleId="Heading116ptItalic">
    <w:name w:val="Heading #1 + 16 pt;Italic"/>
    <w:basedOn w:val="Heading1"/>
    <w:qFormat/>
    <w:rsid w:val="003C08A7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32"/>
      <w:szCs w:val="32"/>
      <w:u w:val="none"/>
      <w:lang w:val="ru-RU" w:eastAsia="ru-RU" w:bidi="ru-RU"/>
    </w:rPr>
  </w:style>
  <w:style w:type="character" w:customStyle="1" w:styleId="Bodytext2ItalicSpacing1pt">
    <w:name w:val="Body text (2) + Italic;Spacing 1 pt"/>
    <w:basedOn w:val="Bodytext20"/>
    <w:qFormat/>
    <w:rsid w:val="003C08A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30"/>
      <w:sz w:val="20"/>
      <w:szCs w:val="20"/>
      <w:u w:val="none"/>
    </w:rPr>
  </w:style>
  <w:style w:type="character" w:customStyle="1" w:styleId="Heading22">
    <w:name w:val="Heading #2 (2)_"/>
    <w:basedOn w:val="a0"/>
    <w:link w:val="Heading220"/>
    <w:qFormat/>
    <w:rsid w:val="003C08A7"/>
    <w:rPr>
      <w:rFonts w:ascii="Century Gothic" w:eastAsia="Century Gothic" w:hAnsi="Century Gothic" w:cs="Century Gothic"/>
      <w:i/>
      <w:iCs/>
      <w:sz w:val="34"/>
      <w:szCs w:val="34"/>
      <w:shd w:val="clear" w:color="auto" w:fill="FFFFFF"/>
    </w:rPr>
  </w:style>
  <w:style w:type="character" w:customStyle="1" w:styleId="Heading22Calibri4ptNotItalic">
    <w:name w:val="Heading #2 (2) + Calibri;4 pt;Not Italic"/>
    <w:basedOn w:val="Heading22"/>
    <w:qFormat/>
    <w:rsid w:val="003C08A7"/>
    <w:rPr>
      <w:rFonts w:ascii="Calibri" w:eastAsia="Calibri" w:hAnsi="Calibri" w:cs="Calibri"/>
      <w:i/>
      <w:iCs/>
      <w:color w:val="000000"/>
      <w:spacing w:val="0"/>
      <w:w w:val="100"/>
      <w:sz w:val="8"/>
      <w:szCs w:val="8"/>
      <w:shd w:val="clear" w:color="auto" w:fill="FFFFFF"/>
      <w:lang w:val="ru-RU" w:eastAsia="ru-RU" w:bidi="ru-RU"/>
    </w:rPr>
  </w:style>
  <w:style w:type="character" w:customStyle="1" w:styleId="Bodytext716ptItalic">
    <w:name w:val="Body text (7) + 16 pt;Italic"/>
    <w:basedOn w:val="Bodytext7"/>
    <w:qFormat/>
    <w:rsid w:val="003C08A7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-10"/>
      <w:w w:val="100"/>
      <w:sz w:val="32"/>
      <w:szCs w:val="32"/>
      <w:u w:val="none"/>
      <w:lang w:val="en-US" w:eastAsia="en-US" w:bidi="en-US"/>
    </w:rPr>
  </w:style>
  <w:style w:type="character" w:customStyle="1" w:styleId="Picturecaption">
    <w:name w:val="Picture caption_"/>
    <w:basedOn w:val="a0"/>
    <w:link w:val="Picturecaption0"/>
    <w:qFormat/>
    <w:rsid w:val="003C08A7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eastAsia="en-US" w:bidi="en-US"/>
    </w:rPr>
  </w:style>
  <w:style w:type="character" w:customStyle="1" w:styleId="Heading32">
    <w:name w:val="Heading #3 (2)_"/>
    <w:basedOn w:val="a0"/>
    <w:link w:val="Heading320"/>
    <w:qFormat/>
    <w:rsid w:val="003C08A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Bodytext8NotBoldItalic">
    <w:name w:val="Body text (8) + Not Bold;Italic"/>
    <w:basedOn w:val="Bodytext8"/>
    <w:qFormat/>
    <w:rsid w:val="003C08A7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16"/>
      <w:szCs w:val="16"/>
      <w:u w:val="none"/>
    </w:rPr>
  </w:style>
  <w:style w:type="character" w:customStyle="1" w:styleId="Bodytext9Italic">
    <w:name w:val="Body text (9) + Italic"/>
    <w:basedOn w:val="Bodytext9"/>
    <w:qFormat/>
    <w:rsid w:val="003C08A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en-US" w:eastAsia="en-US" w:bidi="en-US"/>
    </w:rPr>
  </w:style>
  <w:style w:type="character" w:customStyle="1" w:styleId="Bodytext9Bold">
    <w:name w:val="Body text (9) + Bold"/>
    <w:basedOn w:val="Bodytext9"/>
    <w:qFormat/>
    <w:rsid w:val="003C08A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en-US" w:eastAsia="en-US" w:bidi="en-US"/>
    </w:rPr>
  </w:style>
  <w:style w:type="character" w:customStyle="1" w:styleId="Bodytext11">
    <w:name w:val="Body text (11)_"/>
    <w:basedOn w:val="a0"/>
    <w:link w:val="Bodytext110"/>
    <w:qFormat/>
    <w:rsid w:val="003C08A7"/>
    <w:rPr>
      <w:rFonts w:ascii="Calibri" w:eastAsia="Calibri" w:hAnsi="Calibri" w:cs="Calibri"/>
      <w:i/>
      <w:iCs/>
      <w:spacing w:val="-20"/>
      <w:shd w:val="clear" w:color="auto" w:fill="FFFFFF"/>
    </w:rPr>
  </w:style>
  <w:style w:type="character" w:customStyle="1" w:styleId="Bodytext11NotItalicSpacing0pt">
    <w:name w:val="Body text (11) + Not Italic;Spacing 0 pt"/>
    <w:basedOn w:val="Bodytext11"/>
    <w:qFormat/>
    <w:rsid w:val="003C08A7"/>
    <w:rPr>
      <w:rFonts w:ascii="Calibri" w:eastAsia="Calibri" w:hAnsi="Calibri" w:cs="Calibri"/>
      <w:i/>
      <w:iCs/>
      <w:color w:val="000000"/>
      <w:spacing w:val="0"/>
      <w:w w:val="100"/>
      <w:sz w:val="24"/>
      <w:szCs w:val="24"/>
      <w:shd w:val="clear" w:color="auto" w:fill="FFFFFF"/>
      <w:lang w:val="en-US" w:eastAsia="en-US" w:bidi="en-US"/>
    </w:rPr>
  </w:style>
  <w:style w:type="character" w:customStyle="1" w:styleId="Bodytext12Calibri4ptNotItalicSpacing1pt">
    <w:name w:val="Body text (12) + Calibri;4 pt;Not Italic;Spacing 1 pt"/>
    <w:basedOn w:val="Bodytext12"/>
    <w:qFormat/>
    <w:rsid w:val="003C08A7"/>
    <w:rPr>
      <w:rFonts w:ascii="Calibri" w:eastAsia="Calibri" w:hAnsi="Calibri" w:cs="Calibri"/>
      <w:i/>
      <w:iCs/>
      <w:caps w:val="0"/>
      <w:smallCaps w:val="0"/>
      <w:color w:val="000000"/>
      <w:spacing w:val="20"/>
      <w:w w:val="100"/>
      <w:sz w:val="8"/>
      <w:szCs w:val="8"/>
      <w:shd w:val="clear" w:color="auto" w:fill="FFFFFF"/>
      <w:lang w:val="en-US" w:eastAsia="en-US" w:bidi="en-US"/>
    </w:rPr>
  </w:style>
  <w:style w:type="character" w:customStyle="1" w:styleId="Bodytext12NotItalicSpacing3pt">
    <w:name w:val="Body text (12) + Not Italic;Spacing 3 pt"/>
    <w:basedOn w:val="Bodytext12"/>
    <w:qFormat/>
    <w:rsid w:val="003C08A7"/>
    <w:rPr>
      <w:rFonts w:ascii="Century Gothic" w:eastAsia="Century Gothic" w:hAnsi="Century Gothic" w:cs="Century Gothic"/>
      <w:i/>
      <w:iCs/>
      <w:caps w:val="0"/>
      <w:smallCaps w:val="0"/>
      <w:color w:val="000000"/>
      <w:spacing w:val="70"/>
      <w:w w:val="100"/>
      <w:sz w:val="34"/>
      <w:szCs w:val="34"/>
      <w:shd w:val="clear" w:color="auto" w:fill="FFFFFF"/>
      <w:lang w:val="en-US" w:eastAsia="en-US" w:bidi="en-US"/>
    </w:rPr>
  </w:style>
  <w:style w:type="character" w:customStyle="1" w:styleId="Bodytext221ptBoldScale20">
    <w:name w:val="Body text (2) + 21 pt;Bold;Scale 20%"/>
    <w:basedOn w:val="Bodytext20"/>
    <w:qFormat/>
    <w:rsid w:val="003C08A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20"/>
      <w:sz w:val="42"/>
      <w:szCs w:val="42"/>
      <w:u w:val="none"/>
      <w:lang w:val="en-US" w:eastAsia="en-US" w:bidi="en-US"/>
    </w:rPr>
  </w:style>
  <w:style w:type="character" w:customStyle="1" w:styleId="a4">
    <w:name w:val="Текст сноски Знак"/>
    <w:basedOn w:val="a0"/>
    <w:uiPriority w:val="99"/>
    <w:semiHidden/>
    <w:qFormat/>
    <w:rsid w:val="00EA098B"/>
    <w:rPr>
      <w:color w:val="000000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A098B"/>
    <w:rPr>
      <w:vertAlign w:val="superscript"/>
    </w:rPr>
  </w:style>
  <w:style w:type="character" w:customStyle="1" w:styleId="a6">
    <w:name w:val="Верхний колонтитул Знак"/>
    <w:basedOn w:val="a0"/>
    <w:uiPriority w:val="99"/>
    <w:qFormat/>
    <w:rsid w:val="00E71ABC"/>
    <w:rPr>
      <w:color w:val="000000"/>
    </w:rPr>
  </w:style>
  <w:style w:type="character" w:customStyle="1" w:styleId="a7">
    <w:name w:val="Нижний колонтитул Знак"/>
    <w:basedOn w:val="a0"/>
    <w:uiPriority w:val="99"/>
    <w:qFormat/>
    <w:rsid w:val="00E71ABC"/>
    <w:rPr>
      <w:color w:val="000000"/>
    </w:rPr>
  </w:style>
  <w:style w:type="character" w:customStyle="1" w:styleId="a8">
    <w:name w:val="Текст концевой сноски Знак"/>
    <w:basedOn w:val="a0"/>
    <w:uiPriority w:val="99"/>
    <w:semiHidden/>
    <w:qFormat/>
    <w:rsid w:val="009174EF"/>
    <w:rPr>
      <w:color w:val="000000"/>
      <w:sz w:val="20"/>
      <w:szCs w:val="20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9174EF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qFormat/>
    <w:rsid w:val="00A50C75"/>
    <w:rPr>
      <w:sz w:val="16"/>
      <w:szCs w:val="16"/>
    </w:rPr>
  </w:style>
  <w:style w:type="character" w:customStyle="1" w:styleId="ab">
    <w:name w:val="Текст примечания Знак"/>
    <w:basedOn w:val="a0"/>
    <w:uiPriority w:val="99"/>
    <w:semiHidden/>
    <w:qFormat/>
    <w:rsid w:val="00A50C75"/>
    <w:rPr>
      <w:color w:val="000000"/>
      <w:sz w:val="20"/>
      <w:szCs w:val="20"/>
    </w:rPr>
  </w:style>
  <w:style w:type="character" w:customStyle="1" w:styleId="ac">
    <w:name w:val="Тема примечания Знак"/>
    <w:basedOn w:val="ab"/>
    <w:uiPriority w:val="99"/>
    <w:semiHidden/>
    <w:qFormat/>
    <w:rsid w:val="00A50C75"/>
    <w:rPr>
      <w:b/>
      <w:bCs/>
      <w:color w:val="000000"/>
      <w:sz w:val="20"/>
      <w:szCs w:val="20"/>
    </w:rPr>
  </w:style>
  <w:style w:type="character" w:customStyle="1" w:styleId="2">
    <w:name w:val="Основной текст (2)_"/>
    <w:basedOn w:val="a0"/>
    <w:link w:val="20"/>
    <w:qFormat/>
    <w:locked/>
    <w:rsid w:val="003258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/>
      <w:sz w:val="24"/>
      <w:szCs w:val="24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b/>
      <w:sz w:val="24"/>
      <w:szCs w:val="24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b/>
      <w:sz w:val="24"/>
      <w:szCs w:val="24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i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/>
      <w:sz w:val="24"/>
      <w:szCs w:val="24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Times New Roman" w:hAnsi="Times New Roman"/>
      <w:b/>
      <w:sz w:val="24"/>
      <w:szCs w:val="24"/>
    </w:rPr>
  </w:style>
  <w:style w:type="character" w:customStyle="1" w:styleId="ListLabel20">
    <w:name w:val="ListLabel 20"/>
    <w:qFormat/>
    <w:rPr>
      <w:rFonts w:ascii="Times New Roman" w:hAnsi="Times New Roman"/>
      <w:b/>
      <w:i w:val="0"/>
    </w:rPr>
  </w:style>
  <w:style w:type="character" w:customStyle="1" w:styleId="ListLabel21">
    <w:name w:val="ListLabel 21"/>
    <w:qFormat/>
    <w:rPr>
      <w:rFonts w:ascii="Times New Roman" w:hAnsi="Times New Roman"/>
      <w:b w:val="0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Heading20">
    <w:name w:val="Heading #2"/>
    <w:basedOn w:val="a"/>
    <w:link w:val="Heading2"/>
    <w:qFormat/>
    <w:pPr>
      <w:shd w:val="clear" w:color="auto" w:fill="FFFFFF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4">
    <w:name w:val="Body text (2)"/>
    <w:basedOn w:val="a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qFormat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spacing w:val="-20"/>
      <w:sz w:val="22"/>
      <w:szCs w:val="22"/>
      <w:lang w:val="en-US" w:eastAsia="en-US" w:bidi="en-US"/>
    </w:rPr>
  </w:style>
  <w:style w:type="paragraph" w:customStyle="1" w:styleId="Bodytext40">
    <w:name w:val="Body text (4)"/>
    <w:basedOn w:val="a"/>
    <w:link w:val="Bodytext4"/>
    <w:qFormat/>
    <w:pPr>
      <w:shd w:val="clear" w:color="auto" w:fill="FFFFFF"/>
      <w:spacing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paragraph" w:customStyle="1" w:styleId="Heading11">
    <w:name w:val="Heading #1"/>
    <w:basedOn w:val="a"/>
    <w:qFormat/>
    <w:pPr>
      <w:shd w:val="clear" w:color="auto" w:fill="FFFFFF"/>
      <w:outlineLvl w:val="0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Bodytext80">
    <w:name w:val="Body text (8)"/>
    <w:basedOn w:val="a"/>
    <w:link w:val="Bodytext8"/>
    <w:qFormat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Bodytext90">
    <w:name w:val="Body text (9)"/>
    <w:basedOn w:val="a"/>
    <w:link w:val="Bodytext9"/>
    <w:qFormat/>
    <w:pPr>
      <w:shd w:val="clear" w:color="auto" w:fill="FFFFFF"/>
    </w:pPr>
    <w:rPr>
      <w:rFonts w:ascii="Georgia" w:eastAsia="Georgia" w:hAnsi="Georgia" w:cs="Georgia"/>
      <w:i/>
      <w:iCs/>
      <w:spacing w:val="20"/>
      <w:sz w:val="19"/>
      <w:szCs w:val="19"/>
    </w:rPr>
  </w:style>
  <w:style w:type="paragraph" w:customStyle="1" w:styleId="Bodytext100">
    <w:name w:val="Body text (10)"/>
    <w:basedOn w:val="a"/>
    <w:link w:val="Bodytext10"/>
    <w:qFormat/>
    <w:pPr>
      <w:shd w:val="clear" w:color="auto" w:fill="FFFFFF"/>
    </w:pPr>
    <w:rPr>
      <w:rFonts w:ascii="Tahoma" w:eastAsia="Tahoma" w:hAnsi="Tahoma" w:cs="Tahoma"/>
      <w:i/>
      <w:iCs/>
      <w:spacing w:val="-10"/>
      <w:sz w:val="36"/>
      <w:szCs w:val="36"/>
    </w:rPr>
  </w:style>
  <w:style w:type="paragraph" w:customStyle="1" w:styleId="Bodytext61">
    <w:name w:val="Body text (6)"/>
    <w:basedOn w:val="a"/>
    <w:qFormat/>
    <w:pPr>
      <w:shd w:val="clear" w:color="auto" w:fill="FFFFFF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50">
    <w:name w:val="Body text (5)"/>
    <w:basedOn w:val="a"/>
    <w:link w:val="Bodytext5"/>
    <w:qFormat/>
    <w:pPr>
      <w:shd w:val="clear" w:color="auto" w:fill="FFFFFF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Bodytext70">
    <w:name w:val="Body text (7)"/>
    <w:basedOn w:val="a"/>
    <w:link w:val="Bodytext7"/>
    <w:qFormat/>
    <w:pPr>
      <w:shd w:val="clear" w:color="auto" w:fill="FFFFFF"/>
      <w:jc w:val="right"/>
    </w:pPr>
    <w:rPr>
      <w:rFonts w:ascii="Arial Narrow" w:eastAsia="Arial Narrow" w:hAnsi="Arial Narrow" w:cs="Arial Narrow"/>
      <w:i/>
      <w:iCs/>
      <w:spacing w:val="200"/>
      <w:sz w:val="36"/>
      <w:szCs w:val="36"/>
    </w:rPr>
  </w:style>
  <w:style w:type="paragraph" w:customStyle="1" w:styleId="Heading40">
    <w:name w:val="Heading #4"/>
    <w:basedOn w:val="a"/>
    <w:link w:val="Heading4"/>
    <w:qFormat/>
    <w:rsid w:val="00342BD2"/>
    <w:pPr>
      <w:shd w:val="clear" w:color="auto" w:fill="FFFFFF"/>
      <w:jc w:val="both"/>
      <w:outlineLvl w:val="3"/>
    </w:pPr>
    <w:rPr>
      <w:rFonts w:ascii="Century Gothic" w:eastAsia="Century Gothic" w:hAnsi="Century Gothic" w:cs="Century Gothic"/>
      <w:color w:val="auto"/>
      <w:sz w:val="20"/>
      <w:szCs w:val="20"/>
      <w:lang w:val="en-US" w:eastAsia="en-US" w:bidi="en-US"/>
    </w:rPr>
  </w:style>
  <w:style w:type="paragraph" w:customStyle="1" w:styleId="Heading50">
    <w:name w:val="Heading #5"/>
    <w:basedOn w:val="a"/>
    <w:link w:val="Heading5"/>
    <w:qFormat/>
    <w:rsid w:val="00342BD2"/>
    <w:pPr>
      <w:shd w:val="clear" w:color="auto" w:fill="FFFFFF"/>
      <w:jc w:val="both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80">
    <w:name w:val="Heading #8"/>
    <w:basedOn w:val="a"/>
    <w:link w:val="Heading8"/>
    <w:qFormat/>
    <w:rsid w:val="00342BD2"/>
    <w:pPr>
      <w:shd w:val="clear" w:color="auto" w:fill="FFFFFF"/>
      <w:outlineLvl w:val="7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30">
    <w:name w:val="Heading #3"/>
    <w:basedOn w:val="a"/>
    <w:link w:val="Heading3"/>
    <w:qFormat/>
    <w:rsid w:val="00342BD2"/>
    <w:pPr>
      <w:shd w:val="clear" w:color="auto" w:fill="FFFFFF"/>
      <w:outlineLvl w:val="2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</w:rPr>
  </w:style>
  <w:style w:type="paragraph" w:customStyle="1" w:styleId="Heading100">
    <w:name w:val="Heading #10"/>
    <w:basedOn w:val="a"/>
    <w:link w:val="Heading10"/>
    <w:qFormat/>
    <w:rsid w:val="00342BD2"/>
    <w:pPr>
      <w:shd w:val="clear" w:color="auto" w:fill="FFFFFF"/>
    </w:pPr>
    <w:rPr>
      <w:rFonts w:ascii="Century Gothic" w:eastAsia="Century Gothic" w:hAnsi="Century Gothic" w:cs="Century Gothic"/>
      <w:b/>
      <w:bCs/>
      <w:i/>
      <w:iCs/>
      <w:color w:val="auto"/>
      <w:spacing w:val="-10"/>
      <w:sz w:val="34"/>
      <w:szCs w:val="34"/>
      <w:lang w:val="en-US" w:eastAsia="en-US" w:bidi="en-US"/>
    </w:rPr>
  </w:style>
  <w:style w:type="paragraph" w:customStyle="1" w:styleId="Heading60">
    <w:name w:val="Heading #6"/>
    <w:basedOn w:val="a"/>
    <w:link w:val="Heading6"/>
    <w:qFormat/>
    <w:rsid w:val="00342BD2"/>
    <w:pPr>
      <w:shd w:val="clear" w:color="auto" w:fill="FFFFFF"/>
      <w:outlineLvl w:val="5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val="en-US" w:eastAsia="en-US" w:bidi="en-US"/>
    </w:rPr>
  </w:style>
  <w:style w:type="paragraph" w:customStyle="1" w:styleId="Heading1020">
    <w:name w:val="Heading #10 (2)"/>
    <w:basedOn w:val="a"/>
    <w:link w:val="Heading102"/>
    <w:qFormat/>
    <w:rsid w:val="00342BD2"/>
    <w:pPr>
      <w:shd w:val="clear" w:color="auto" w:fill="FFFFFF"/>
      <w:spacing w:line="778" w:lineRule="exact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customStyle="1" w:styleId="Heading70">
    <w:name w:val="Heading #7"/>
    <w:basedOn w:val="a"/>
    <w:link w:val="Heading7"/>
    <w:qFormat/>
    <w:rsid w:val="00342BD2"/>
    <w:pPr>
      <w:shd w:val="clear" w:color="auto" w:fill="FFFFFF"/>
      <w:spacing w:line="398" w:lineRule="exact"/>
      <w:outlineLvl w:val="6"/>
    </w:pPr>
    <w:rPr>
      <w:rFonts w:ascii="Times New Roman" w:eastAsia="Times New Roman" w:hAnsi="Times New Roman" w:cs="Times New Roman"/>
      <w:i/>
      <w:iCs/>
      <w:color w:val="auto"/>
      <w:spacing w:val="-10"/>
    </w:rPr>
  </w:style>
  <w:style w:type="paragraph" w:customStyle="1" w:styleId="Heading90">
    <w:name w:val="Heading #9"/>
    <w:basedOn w:val="a"/>
    <w:link w:val="Heading9"/>
    <w:qFormat/>
    <w:rsid w:val="00342BD2"/>
    <w:pPr>
      <w:shd w:val="clear" w:color="auto" w:fill="FFFFFF"/>
      <w:spacing w:line="154" w:lineRule="exact"/>
      <w:jc w:val="right"/>
      <w:outlineLvl w:val="8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</w:rPr>
  </w:style>
  <w:style w:type="paragraph" w:styleId="af2">
    <w:name w:val="List Paragraph"/>
    <w:basedOn w:val="a"/>
    <w:uiPriority w:val="34"/>
    <w:qFormat/>
    <w:rsid w:val="00914611"/>
    <w:pPr>
      <w:ind w:left="720"/>
      <w:contextualSpacing/>
    </w:pPr>
  </w:style>
  <w:style w:type="paragraph" w:customStyle="1" w:styleId="Bodytext120">
    <w:name w:val="Body text (12)"/>
    <w:basedOn w:val="a"/>
    <w:link w:val="Bodytext12"/>
    <w:qFormat/>
    <w:rsid w:val="00BD45AE"/>
    <w:pPr>
      <w:shd w:val="clear" w:color="auto" w:fill="FFFFFF"/>
      <w:spacing w:line="346" w:lineRule="exact"/>
      <w:jc w:val="both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Bodytext130">
    <w:name w:val="Body text (13)"/>
    <w:basedOn w:val="a"/>
    <w:link w:val="Bodytext13"/>
    <w:qFormat/>
    <w:rsid w:val="00BD45AE"/>
    <w:pPr>
      <w:shd w:val="clear" w:color="auto" w:fill="FFFFFF"/>
      <w:spacing w:line="206" w:lineRule="exact"/>
      <w:jc w:val="both"/>
    </w:pPr>
    <w:rPr>
      <w:rFonts w:ascii="Sylfaen" w:eastAsia="Sylfaen" w:hAnsi="Sylfaen" w:cs="Sylfaen"/>
      <w:i/>
      <w:iCs/>
      <w:color w:val="auto"/>
      <w:sz w:val="16"/>
      <w:szCs w:val="16"/>
      <w:lang w:val="en-US" w:eastAsia="en-US" w:bidi="en-US"/>
    </w:rPr>
  </w:style>
  <w:style w:type="paragraph" w:customStyle="1" w:styleId="Bodytext140">
    <w:name w:val="Body text (14)"/>
    <w:basedOn w:val="a"/>
    <w:link w:val="Bodytext14"/>
    <w:qFormat/>
    <w:rsid w:val="00BD45AE"/>
    <w:pPr>
      <w:shd w:val="clear" w:color="auto" w:fill="FFFFFF"/>
      <w:spacing w:line="206" w:lineRule="exact"/>
    </w:pPr>
    <w:rPr>
      <w:rFonts w:ascii="Calibri" w:eastAsia="Calibri" w:hAnsi="Calibri" w:cs="Calibri"/>
      <w:i/>
      <w:iCs/>
      <w:color w:val="auto"/>
      <w:sz w:val="19"/>
      <w:szCs w:val="19"/>
      <w:lang w:val="en-US" w:eastAsia="en-US" w:bidi="en-US"/>
    </w:rPr>
  </w:style>
  <w:style w:type="paragraph" w:customStyle="1" w:styleId="Bodytext150">
    <w:name w:val="Body text (15)"/>
    <w:basedOn w:val="a"/>
    <w:link w:val="Bodytext15"/>
    <w:qFormat/>
    <w:rsid w:val="00BD45AE"/>
    <w:pPr>
      <w:shd w:val="clear" w:color="auto" w:fill="FFFFFF"/>
    </w:pPr>
    <w:rPr>
      <w:rFonts w:ascii="Century Gothic" w:eastAsia="Century Gothic" w:hAnsi="Century Gothic" w:cs="Century Gothic"/>
      <w:b/>
      <w:bCs/>
      <w:i/>
      <w:iCs/>
      <w:color w:val="auto"/>
      <w:w w:val="75"/>
      <w:sz w:val="30"/>
      <w:szCs w:val="30"/>
      <w:lang w:val="en-US" w:eastAsia="en-US" w:bidi="en-US"/>
    </w:rPr>
  </w:style>
  <w:style w:type="paragraph" w:customStyle="1" w:styleId="Bodytext160">
    <w:name w:val="Body text (16)"/>
    <w:basedOn w:val="a"/>
    <w:link w:val="Bodytext16"/>
    <w:qFormat/>
    <w:rsid w:val="00BD45AE"/>
    <w:pPr>
      <w:shd w:val="clear" w:color="auto" w:fill="FFFFFF"/>
    </w:pPr>
    <w:rPr>
      <w:rFonts w:ascii="Sylfaen" w:eastAsia="Sylfaen" w:hAnsi="Sylfaen" w:cs="Sylfaen"/>
      <w:i/>
      <w:iCs/>
      <w:color w:val="auto"/>
      <w:sz w:val="20"/>
      <w:szCs w:val="20"/>
      <w:lang w:val="en-US" w:eastAsia="en-US" w:bidi="en-US"/>
    </w:rPr>
  </w:style>
  <w:style w:type="paragraph" w:customStyle="1" w:styleId="Bodytext170">
    <w:name w:val="Body text (17)"/>
    <w:basedOn w:val="a"/>
    <w:link w:val="Bodytext17"/>
    <w:qFormat/>
    <w:rsid w:val="00BD45AE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6"/>
      <w:szCs w:val="16"/>
      <w:lang w:val="en-US" w:eastAsia="en-US" w:bidi="en-US"/>
    </w:rPr>
  </w:style>
  <w:style w:type="paragraph" w:customStyle="1" w:styleId="Bodytext180">
    <w:name w:val="Body text (18)"/>
    <w:basedOn w:val="a"/>
    <w:link w:val="Bodytext18"/>
    <w:qFormat/>
    <w:rsid w:val="00BD45AE"/>
    <w:pPr>
      <w:shd w:val="clear" w:color="auto" w:fill="FFFFFF"/>
      <w:jc w:val="both"/>
    </w:pPr>
    <w:rPr>
      <w:rFonts w:ascii="Calibri" w:eastAsia="Calibri" w:hAnsi="Calibri" w:cs="Calibri"/>
      <w:i/>
      <w:iCs/>
      <w:color w:val="auto"/>
      <w:sz w:val="17"/>
      <w:szCs w:val="17"/>
      <w:lang w:val="en-US" w:eastAsia="en-US" w:bidi="en-US"/>
    </w:rPr>
  </w:style>
  <w:style w:type="paragraph" w:customStyle="1" w:styleId="Bodytext201">
    <w:name w:val="Body text (20)"/>
    <w:basedOn w:val="a"/>
    <w:link w:val="Bodytext200"/>
    <w:qFormat/>
    <w:rsid w:val="00BD45AE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pacing w:val="40"/>
      <w:sz w:val="20"/>
      <w:szCs w:val="20"/>
    </w:rPr>
  </w:style>
  <w:style w:type="paragraph" w:customStyle="1" w:styleId="Bodytext190">
    <w:name w:val="Body text (19)"/>
    <w:basedOn w:val="a"/>
    <w:link w:val="Bodytext19"/>
    <w:qFormat/>
    <w:rsid w:val="00BD45AE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odytext220">
    <w:name w:val="Body text (22)"/>
    <w:basedOn w:val="a"/>
    <w:link w:val="Bodytext22"/>
    <w:qFormat/>
    <w:rsid w:val="00BD45AE"/>
    <w:pPr>
      <w:shd w:val="clear" w:color="auto" w:fill="FFFFFF"/>
      <w:jc w:val="both"/>
    </w:pPr>
    <w:rPr>
      <w:rFonts w:ascii="Calibri" w:eastAsia="Calibri" w:hAnsi="Calibri" w:cs="Calibri"/>
      <w:color w:val="auto"/>
      <w:sz w:val="20"/>
      <w:szCs w:val="20"/>
    </w:rPr>
  </w:style>
  <w:style w:type="paragraph" w:styleId="af3">
    <w:name w:val="Balloon Text"/>
    <w:basedOn w:val="a"/>
    <w:uiPriority w:val="99"/>
    <w:semiHidden/>
    <w:unhideWhenUsed/>
    <w:qFormat/>
    <w:rsid w:val="00BD45AE"/>
    <w:rPr>
      <w:rFonts w:ascii="Tahoma" w:hAnsi="Tahoma" w:cs="Tahoma"/>
      <w:sz w:val="16"/>
      <w:szCs w:val="16"/>
    </w:rPr>
  </w:style>
  <w:style w:type="paragraph" w:customStyle="1" w:styleId="Heading220">
    <w:name w:val="Heading #2 (2)"/>
    <w:basedOn w:val="a"/>
    <w:link w:val="Heading22"/>
    <w:qFormat/>
    <w:rsid w:val="003C08A7"/>
    <w:pPr>
      <w:shd w:val="clear" w:color="auto" w:fill="FFFFFF"/>
      <w:jc w:val="both"/>
      <w:outlineLvl w:val="1"/>
    </w:pPr>
    <w:rPr>
      <w:rFonts w:ascii="Century Gothic" w:eastAsia="Century Gothic" w:hAnsi="Century Gothic" w:cs="Century Gothic"/>
      <w:i/>
      <w:iCs/>
      <w:color w:val="auto"/>
      <w:sz w:val="34"/>
      <w:szCs w:val="34"/>
    </w:rPr>
  </w:style>
  <w:style w:type="paragraph" w:customStyle="1" w:styleId="Picturecaption0">
    <w:name w:val="Picture caption"/>
    <w:basedOn w:val="a"/>
    <w:link w:val="Picturecaption"/>
    <w:qFormat/>
    <w:rsid w:val="003C08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Heading320">
    <w:name w:val="Heading #3 (2)"/>
    <w:basedOn w:val="a"/>
    <w:link w:val="Heading32"/>
    <w:qFormat/>
    <w:rsid w:val="003C08A7"/>
    <w:pPr>
      <w:shd w:val="clear" w:color="auto" w:fill="FFFFFF"/>
      <w:outlineLvl w:val="2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Bodytext110">
    <w:name w:val="Body text (11)"/>
    <w:basedOn w:val="a"/>
    <w:link w:val="Bodytext11"/>
    <w:qFormat/>
    <w:rsid w:val="003C08A7"/>
    <w:pPr>
      <w:shd w:val="clear" w:color="auto" w:fill="FFFFFF"/>
    </w:pPr>
    <w:rPr>
      <w:rFonts w:ascii="Calibri" w:eastAsia="Calibri" w:hAnsi="Calibri" w:cs="Calibri"/>
      <w:i/>
      <w:iCs/>
      <w:color w:val="auto"/>
      <w:spacing w:val="-20"/>
    </w:rPr>
  </w:style>
  <w:style w:type="paragraph" w:styleId="af4">
    <w:name w:val="footnote text"/>
    <w:basedOn w:val="a"/>
    <w:uiPriority w:val="99"/>
    <w:semiHidden/>
    <w:unhideWhenUsed/>
    <w:rsid w:val="00EA098B"/>
    <w:rPr>
      <w:sz w:val="20"/>
      <w:szCs w:val="20"/>
    </w:rPr>
  </w:style>
  <w:style w:type="paragraph" w:styleId="af5">
    <w:name w:val="header"/>
    <w:basedOn w:val="a"/>
    <w:uiPriority w:val="99"/>
    <w:unhideWhenUsed/>
    <w:rsid w:val="00E71ABC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E71ABC"/>
    <w:pPr>
      <w:tabs>
        <w:tab w:val="center" w:pos="4677"/>
        <w:tab w:val="right" w:pos="9355"/>
      </w:tabs>
    </w:pPr>
  </w:style>
  <w:style w:type="paragraph" w:styleId="af7">
    <w:name w:val="endnote text"/>
    <w:basedOn w:val="a"/>
    <w:uiPriority w:val="99"/>
    <w:semiHidden/>
    <w:unhideWhenUsed/>
    <w:rsid w:val="009174EF"/>
    <w:rPr>
      <w:sz w:val="20"/>
      <w:szCs w:val="20"/>
    </w:rPr>
  </w:style>
  <w:style w:type="paragraph" w:styleId="af8">
    <w:name w:val="annotation text"/>
    <w:basedOn w:val="a"/>
    <w:uiPriority w:val="99"/>
    <w:semiHidden/>
    <w:unhideWhenUsed/>
    <w:qFormat/>
    <w:rsid w:val="00A50C75"/>
    <w:rPr>
      <w:sz w:val="20"/>
      <w:szCs w:val="20"/>
    </w:rPr>
  </w:style>
  <w:style w:type="paragraph" w:styleId="af9">
    <w:name w:val="annotation subject"/>
    <w:basedOn w:val="af8"/>
    <w:next w:val="af8"/>
    <w:uiPriority w:val="99"/>
    <w:semiHidden/>
    <w:unhideWhenUsed/>
    <w:qFormat/>
    <w:rsid w:val="00A50C75"/>
    <w:rPr>
      <w:b/>
      <w:bCs/>
    </w:rPr>
  </w:style>
  <w:style w:type="paragraph" w:customStyle="1" w:styleId="ConsPlusNormal">
    <w:name w:val="ConsPlusNormal"/>
    <w:qFormat/>
    <w:rsid w:val="00951A16"/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20">
    <w:name w:val="Основной текст (2)"/>
    <w:basedOn w:val="a"/>
    <w:link w:val="2"/>
    <w:qFormat/>
    <w:rsid w:val="003258FB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color w:val="auto"/>
    </w:rPr>
  </w:style>
  <w:style w:type="numbering" w:customStyle="1" w:styleId="1">
    <w:name w:val="Стиль1"/>
    <w:uiPriority w:val="99"/>
    <w:qFormat/>
    <w:rsid w:val="00DE77E8"/>
  </w:style>
  <w:style w:type="table" w:styleId="afa">
    <w:name w:val="Table Grid"/>
    <w:basedOn w:val="a1"/>
    <w:uiPriority w:val="59"/>
    <w:rsid w:val="00E2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E7B47-4D2B-40A6-97EF-6D2DEB0C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4099</Words>
  <Characters>23365</Characters>
  <Application>Microsoft Office Word</Application>
  <DocSecurity>0</DocSecurity>
  <Lines>194</Lines>
  <Paragraphs>54</Paragraphs>
  <ScaleCrop>false</ScaleCrop>
  <Company>ОАО "Межрегионтеплоэнерго"</Company>
  <LinksUpToDate>false</LinksUpToDate>
  <CharactersWithSpaces>27410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Передков Иван Геннадьевич</dc:creator>
  <dc:description/>
  <cp:lastModifiedBy>Токарь Кристина Дмитриевна</cp:lastModifiedBy>
  <cp:revision>24</cp:revision>
  <cp:lastPrinted>2019-03-19T06:50:00Z</cp:lastPrinted>
  <dcterms:created xsi:type="dcterms:W3CDTF">2018-11-28T06:40:00Z</dcterms:created>
  <dcterms:modified xsi:type="dcterms:W3CDTF">2022-09-05T08:45:00Z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ОАО "Межрегионтеплоэнерго"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