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7B" w:rsidRDefault="005E4E3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КОНТРАКТ ТЕПЛОСНАБЖЕНИЯ</w:t>
      </w:r>
    </w:p>
    <w:p w:rsidR="00B4187B" w:rsidRDefault="005E4E3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оказания услуг отопления и горячего водоснабжения №___________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Балашиха, Московской обл.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      «____» _________ 201__г.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Общество с ограниченной ответственностью «Тепловые сети Балашихи» (ООО </w:t>
      </w:r>
      <w:r>
        <w:rPr>
          <w:rFonts w:ascii="Times New Roman" w:hAnsi="Times New Roman" w:cs="Times New Roman"/>
          <w:b/>
        </w:rPr>
        <w:t>«ТСБ»),</w:t>
      </w:r>
      <w:r>
        <w:rPr>
          <w:rFonts w:ascii="Times New Roman" w:hAnsi="Times New Roman" w:cs="Times New Roman"/>
        </w:rPr>
        <w:t xml:space="preserve"> именуемое в дальнейшем Теплоснабжающая организация, в лице генерального директора </w:t>
      </w:r>
      <w:r w:rsidR="005828F1">
        <w:rPr>
          <w:rFonts w:ascii="Times New Roman" w:hAnsi="Times New Roman" w:cs="Times New Roman"/>
        </w:rPr>
        <w:t>Хоменко Сергея Викторовича</w:t>
      </w:r>
      <w:r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_______________________________________________________________, именуемое в дальнейше</w:t>
      </w:r>
      <w:r>
        <w:rPr>
          <w:rFonts w:ascii="Times New Roman" w:hAnsi="Times New Roman" w:cs="Times New Roman"/>
        </w:rPr>
        <w:t>м «Абонент», в лице__________________________________________ _______________________________________________________, действующего на основании _____________________________________________, с другой стороны, вместе именуемые «Стороны», в соответствии с т</w:t>
      </w:r>
      <w:r>
        <w:rPr>
          <w:rFonts w:ascii="Times New Roman" w:hAnsi="Times New Roman" w:cs="Times New Roman"/>
        </w:rPr>
        <w:t>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заключили настоящий контракт о нижеследующем: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КОНТРАКТА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настоящему контр</w:t>
      </w:r>
      <w:r>
        <w:rPr>
          <w:rFonts w:ascii="Times New Roman" w:hAnsi="Times New Roman" w:cs="Times New Roman"/>
        </w:rPr>
        <w:t xml:space="preserve">акту Теплоснабжающая организация обязуется осуществить поставку тепловой энергии в целях оказания коммунальной услуги по отоплению и горячему водоснабжению в точку поставки, определенную в Приложении № 3 к настоящему контракту, а Абонент обязуется принять </w:t>
      </w:r>
      <w:r>
        <w:rPr>
          <w:rFonts w:ascii="Times New Roman" w:hAnsi="Times New Roman" w:cs="Times New Roman"/>
        </w:rPr>
        <w:t>и оплатить указанные услуги, а также соблюдать предусмотренный контрактом режим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</w:t>
      </w:r>
      <w:r>
        <w:rPr>
          <w:rFonts w:ascii="Times New Roman" w:hAnsi="Times New Roman" w:cs="Times New Roman"/>
        </w:rPr>
        <w:t>ловой энергии, горячей воды. Перечень объектов Абонента и подключенные нагрузки указаны в Приложении № 1 к настоящему контракту.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Местом исполнения обязательств Теплоснабжающей организации по подаче тепловой энергии является точка поставки, согласованная ст</w:t>
      </w:r>
      <w:r>
        <w:rPr>
          <w:rFonts w:ascii="Times New Roman" w:hAnsi="Times New Roman" w:cs="Times New Roman"/>
        </w:rPr>
        <w:t>оронами в Акте разграничения балансовой принадлежности тепловых сетей и эксплуатационной ответственности сторон, в качестве которого стороны пришли к соглашению применять Акт № ___ от ____________ г., составленный между Теплоснабжающей организацией и орган</w:t>
      </w:r>
      <w:r>
        <w:rPr>
          <w:rFonts w:ascii="Times New Roman" w:hAnsi="Times New Roman" w:cs="Times New Roman"/>
        </w:rPr>
        <w:t>изацией, осуществляющей управление многоквартирным домом, в котором расположено нежилое помещение Абонента.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Акта разграничения балансовой принадлежности тепловых сетей и эксплуатационной ответственности Сторон к настоящему Контракту означает, чт</w:t>
      </w:r>
      <w:r>
        <w:rPr>
          <w:rFonts w:ascii="Times New Roman" w:hAnsi="Times New Roman" w:cs="Times New Roman"/>
        </w:rPr>
        <w:t>о указанный Акт становится неотъемлемой частью Контракта с момента его заключения (Приложение № 4).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эксплуатационной ответственности между Абонентом и управляющей организацией в многоквартирном доме определяются Абонентом самостоятельно.</w:t>
      </w:r>
    </w:p>
    <w:p w:rsidR="00B4187B" w:rsidRDefault="00B4187B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vanish/>
        </w:rPr>
      </w:pPr>
    </w:p>
    <w:p w:rsidR="00B4187B" w:rsidRDefault="00B4187B">
      <w:pPr>
        <w:pStyle w:val="af2"/>
        <w:numPr>
          <w:ilvl w:val="1"/>
          <w:numId w:val="2"/>
        </w:numPr>
        <w:jc w:val="both"/>
        <w:rPr>
          <w:rFonts w:ascii="Times New Roman" w:hAnsi="Times New Roman" w:cs="Times New Roman"/>
          <w:vanish/>
        </w:rPr>
      </w:pPr>
    </w:p>
    <w:p w:rsidR="00B4187B" w:rsidRDefault="00B4187B">
      <w:pPr>
        <w:pStyle w:val="af2"/>
        <w:numPr>
          <w:ilvl w:val="1"/>
          <w:numId w:val="2"/>
        </w:numPr>
        <w:jc w:val="both"/>
        <w:rPr>
          <w:rFonts w:ascii="Times New Roman" w:hAnsi="Times New Roman" w:cs="Times New Roman"/>
          <w:vanish/>
        </w:rPr>
      </w:pPr>
    </w:p>
    <w:p w:rsidR="00B4187B" w:rsidRDefault="005E4E39">
      <w:pPr>
        <w:pStyle w:val="af2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</w:t>
      </w:r>
      <w:r>
        <w:rPr>
          <w:rFonts w:ascii="Times New Roman" w:hAnsi="Times New Roman" w:cs="Times New Roman"/>
        </w:rPr>
        <w:t>олнении настоящего контракта, а также по всем вопросам, не оговоренным настоящим контрактом, Стороны обязуются руководствоваться: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РФ;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05.04.2013 г. № 44-ФЗ «О контрактной системе в сфере закупок товаров, работ, у</w:t>
      </w:r>
      <w:r>
        <w:rPr>
          <w:rFonts w:ascii="Times New Roman" w:hAnsi="Times New Roman" w:cs="Times New Roman"/>
        </w:rPr>
        <w:t>слуг для обеспечения государственных и муниципальных нужд»;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27.07.2009 № 190-ФЗ «О теплоснабжении» (далее – Закон о теплоснабжении);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23.11.2009 № 261-ФЗ «Об энергосбережении и повышении энергетической эффективн</w:t>
      </w:r>
      <w:r>
        <w:rPr>
          <w:rFonts w:ascii="Times New Roman" w:hAnsi="Times New Roman" w:cs="Times New Roman"/>
        </w:rPr>
        <w:t>ости и о внесении изменений в отдельные законодательные акты Российской Федерации» (далее - Закон об энергосбережении);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утвержденные </w:t>
      </w:r>
      <w:r>
        <w:rPr>
          <w:rFonts w:ascii="Times New Roman" w:hAnsi="Times New Roman" w:cs="Times New Roman"/>
        </w:rPr>
        <w:t>Постановлением Правительства РФ от 06.05.2011 г. № 354 (далее - Правила предоставления коммунальных услуг);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коммерческого учета тепловой энергии, теплоносителя, утвержденных постановлением Правительства РФ от 18.11.2013 № 1034 (далее – Правила ко</w:t>
      </w:r>
      <w:r>
        <w:rPr>
          <w:rFonts w:ascii="Times New Roman" w:hAnsi="Times New Roman" w:cs="Times New Roman"/>
        </w:rPr>
        <w:t>ммерческого учета тепловой энергии, теплоносителя);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технической эксплуатации тепловых энергоустановок, утвержденными Приказом Минэнерго РФ от 24.03.2003 № 115 и иными нормативными правовыми актами, в том числе субъектов Российской Федерации.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</w:t>
      </w:r>
      <w:r>
        <w:rPr>
          <w:rFonts w:ascii="Times New Roman" w:hAnsi="Times New Roman" w:cs="Times New Roman"/>
        </w:rPr>
        <w:t>учае внесения изменений в вышеуказанные нормативные акты, а также в случае принятия новых нормативных актов, регулирующих отношения между Теплоснабжающей организацией и Абонентом, внесения соответствующих изменений в настоящий контракт не требуется. В случ</w:t>
      </w:r>
      <w:r>
        <w:rPr>
          <w:rFonts w:ascii="Times New Roman" w:hAnsi="Times New Roman" w:cs="Times New Roman"/>
        </w:rPr>
        <w:t>ае, если положения настоящего контракта противоречат нормам действующего законодательства, Стороны руководствуются нормами действующего законодательства.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КОЛИЧЕСТВУ И КАЧЕСТВУ ТЕПЛОВОЙ ЭНЕРГИИ, ГОРЯЧЕЙ ВОДЫ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Теплоснабжающая организация поддерж</w:t>
      </w:r>
      <w:r>
        <w:rPr>
          <w:rFonts w:ascii="Times New Roman" w:hAnsi="Times New Roman" w:cs="Times New Roman"/>
        </w:rPr>
        <w:t>ивает параметры качества в точке поставки (температура, давление) в соответствии с температурным графиком, исходя из температуры наружного воздуха.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теплоснабжения должно соответствовать параметрам, установленным действующим законодательством Росси</w:t>
      </w:r>
      <w:r>
        <w:rPr>
          <w:rFonts w:ascii="Times New Roman" w:hAnsi="Times New Roman" w:cs="Times New Roman"/>
        </w:rPr>
        <w:t>йской Федерации.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Ориентировочный договорной расчет годового потребления тепловой энергии, горячей воды с разбивкой по месяцам и видам потребления приведен в Приложении № 1 к настоящему контракту.</w:t>
      </w:r>
    </w:p>
    <w:p w:rsidR="00B4187B" w:rsidRDefault="00B4187B">
      <w:pPr>
        <w:ind w:firstLine="709"/>
        <w:jc w:val="both"/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ПРАВА И ОБЯЗАННОСТИ ТЕПЛОСНАБЖАЮЩЕЙ ОРГАНИЗАЦИИ</w:t>
      </w:r>
      <w:bookmarkEnd w:id="0"/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  <w:b/>
        </w:rPr>
        <w:t>Теплоснабжа</w:t>
      </w:r>
      <w:r>
        <w:rPr>
          <w:rFonts w:ascii="Times New Roman" w:hAnsi="Times New Roman" w:cs="Times New Roman"/>
          <w:b/>
        </w:rPr>
        <w:t>ющая организация обязуется:</w:t>
      </w:r>
      <w:bookmarkEnd w:id="1"/>
    </w:p>
    <w:p w:rsidR="00B4187B" w:rsidRDefault="005E4E39">
      <w:pPr>
        <w:pStyle w:val="Bodytext24"/>
        <w:numPr>
          <w:ilvl w:val="2"/>
          <w:numId w:val="1"/>
        </w:numPr>
        <w:shd w:val="clear" w:color="auto" w:fill="auto"/>
        <w:tabs>
          <w:tab w:val="left" w:pos="1134"/>
        </w:tabs>
        <w:contextualSpacing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Подавать тепловую энергию в точку поставки соответствующего качества, установленного температурным графиком, приведенным на официальном сайте Теплоснабжающей организации, и в количестве, предусмотренном настоящим контрактом.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дупреждать Абонента о введении режимов ограничений, прекращений подачи тепловой энергии, горячей воды при возникновении или угрозе возникновения аварии в работе систем теплоснабжения и теплопотребления по телефону, телеграммой, факсом или по электронному а</w:t>
      </w:r>
      <w:r>
        <w:rPr>
          <w:rFonts w:ascii="Times New Roman" w:hAnsi="Times New Roman" w:cs="Times New Roman"/>
        </w:rPr>
        <w:t>дресу.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Предупреждать Абонента об ограничении, прекращении подачи горячей воды в следующих случаях: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профилактических работ на</w:t>
      </w:r>
      <w:r>
        <w:rPr>
          <w:rFonts w:ascii="Times New Roman" w:hAnsi="Times New Roman" w:cs="Times New Roman"/>
          <w:color w:val="auto"/>
          <w:lang w:bidi="ar-SA"/>
        </w:rPr>
        <w:t xml:space="preserve"> тепловых сетях или источниках тепловой энергии</w:t>
      </w:r>
      <w:r>
        <w:rPr>
          <w:rFonts w:ascii="Times New Roman" w:hAnsi="Times New Roman" w:cs="Times New Roman"/>
        </w:rPr>
        <w:t xml:space="preserve"> Теплоснабжающей организации не позднее, чем 10 дней до начала прове</w:t>
      </w:r>
      <w:r>
        <w:rPr>
          <w:rFonts w:ascii="Times New Roman" w:hAnsi="Times New Roman" w:cs="Times New Roman"/>
        </w:rPr>
        <w:t>дения таких работ;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проведении аварийных работ </w:t>
      </w:r>
      <w:r>
        <w:rPr>
          <w:rFonts w:ascii="Times New Roman" w:hAnsi="Times New Roman" w:cs="Times New Roman"/>
          <w:color w:val="auto"/>
          <w:lang w:bidi="ar-SA"/>
        </w:rPr>
        <w:t>на тепловых сетях или источниках тепловой энергии</w:t>
      </w:r>
      <w:r>
        <w:rPr>
          <w:rFonts w:ascii="Times New Roman" w:hAnsi="Times New Roman" w:cs="Times New Roman"/>
        </w:rPr>
        <w:t xml:space="preserve"> – в тот же день;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>
        <w:rPr>
          <w:rFonts w:ascii="Times New Roman" w:hAnsi="Times New Roman" w:cs="Times New Roman"/>
          <w:color w:val="auto"/>
          <w:lang w:bidi="ar-SA"/>
        </w:rPr>
        <w:t>проведении ремонтных работ на тепловых сетях или источниках тепловой энергии, если невозможно обеспечить режим потребления Абонента</w:t>
      </w:r>
      <w:r>
        <w:rPr>
          <w:rFonts w:ascii="Times New Roman" w:hAnsi="Times New Roman" w:cs="Times New Roman"/>
          <w:color w:val="auto"/>
          <w:lang w:bidi="ar-SA"/>
        </w:rPr>
        <w:t xml:space="preserve"> не позднее, чем за 3 дня до даты начала проведения таких работ.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Прекращать подачу ресурса Абоненту по его заявке для проведения плановых и аварийных работ на объектах Абонента.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среднесуточную температуру подающей сетевой воды в соответствии с</w:t>
      </w:r>
      <w:r>
        <w:rPr>
          <w:rFonts w:ascii="Times New Roman" w:hAnsi="Times New Roman" w:cs="Times New Roman"/>
        </w:rPr>
        <w:t xml:space="preserve"> утвержденным температурным графиком с отклонением не более ±3%.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 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сверку расчетов по настоящему </w:t>
      </w:r>
      <w:r>
        <w:rPr>
          <w:rFonts w:ascii="Times New Roman" w:hAnsi="Times New Roman" w:cs="Times New Roman"/>
        </w:rPr>
        <w:t>контракту путем подписания двухстороннего акта сверки расчетов в порядке, установленном в п. 6.11 настоящего контракта.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действующим законодательством и связанные с исполнением настоящего контракта.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Теплоснабжающая </w:t>
      </w:r>
      <w:r>
        <w:rPr>
          <w:rFonts w:ascii="Times New Roman" w:hAnsi="Times New Roman" w:cs="Times New Roman"/>
          <w:b/>
        </w:rPr>
        <w:t>организация имеет право: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Требовать от Абонента оплату поставленных тепловой энергии, горячей воды, теплоносителя в соответствии с порядком, установленным настоящим контрактом, а также, в случаях, установленных настоящим контрактом и действующим законодател</w:t>
      </w:r>
      <w:r>
        <w:rPr>
          <w:rFonts w:ascii="Times New Roman" w:hAnsi="Times New Roman" w:cs="Times New Roman"/>
        </w:rPr>
        <w:t>ьством, - уплаты неустоек (штрафов, пеней) за нарушение Абонентом исполнения условий настоящего контракта.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Прекращать или ограничивать подачу тепловой энергии, горячей воды в порядке и случаях, предусмотренных действующим законодательством.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Осуществлять ко</w:t>
      </w:r>
      <w:r>
        <w:rPr>
          <w:rFonts w:ascii="Times New Roman" w:hAnsi="Times New Roman" w:cs="Times New Roman"/>
        </w:rPr>
        <w:t>нтроль за приборами учета тепловой энергии, горячей воды и теплопотребляющими установками, требовать от Абонента предоставления необходимой технической и иной документации для: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по приборам учета за соблюдением установленных режимов и объемов потре</w:t>
      </w:r>
      <w:r>
        <w:rPr>
          <w:rFonts w:ascii="Times New Roman" w:hAnsi="Times New Roman" w:cs="Times New Roman"/>
        </w:rPr>
        <w:t>бления тепловой энергии, горячей воды, снятия контрольных показаний;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замеров по определению качества тепловой энергии, горячей воды;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снятия контрольных показаний приборов учета;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проверок теплопотребляющих установок, присоединенных к внешней сети</w:t>
      </w:r>
      <w:r>
        <w:rPr>
          <w:rFonts w:ascii="Times New Roman" w:hAnsi="Times New Roman" w:cs="Times New Roman"/>
        </w:rPr>
        <w:t xml:space="preserve"> теплоснабжения;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мероприятий по ограничению (прекращению) подачи (потребления) тепловой энергии, горячей воды;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проверки установленных режимов теплопотребления в нештатных ситуациях;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контроля за самовольным присоединением те</w:t>
      </w:r>
      <w:r>
        <w:rPr>
          <w:rFonts w:ascii="Times New Roman" w:hAnsi="Times New Roman" w:cs="Times New Roman"/>
        </w:rPr>
        <w:t>плопотребляющих установок, изменением схемы теплоснабжения, горячего водоснабжения или схемы учета на объектах Абонента, самовольным пуском тепловой энергии, теплоносителя, горячей воды.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организационно-технические мероприятия по доведению режима </w:t>
      </w:r>
      <w:r>
        <w:rPr>
          <w:rFonts w:ascii="Times New Roman" w:hAnsi="Times New Roman" w:cs="Times New Roman"/>
        </w:rPr>
        <w:t>потребления тепловой энергии и (или) теплоносителя Абонента до уровня, предусмотренного настоящим контрактом, предварительно предупредив Абонента за сутки, в случаях: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превышения установленных контрактом величин потребления тепловой энергии и (или) теплонос</w:t>
      </w:r>
      <w:r>
        <w:rPr>
          <w:rFonts w:ascii="Times New Roman" w:hAnsi="Times New Roman" w:cs="Times New Roman"/>
        </w:rPr>
        <w:t>ителя без согласия Теплоснабжающей организации;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бездоговорного потребления тепловой энергии и (или) теплоносителя.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правами, предусмотренными настоящим контрактом и действующим законодательством.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АБОНЕНТА</w:t>
      </w:r>
      <w:bookmarkStart w:id="2" w:name="bookmark2"/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об</w:t>
      </w:r>
      <w:r>
        <w:rPr>
          <w:rFonts w:ascii="Times New Roman" w:hAnsi="Times New Roman" w:cs="Times New Roman"/>
          <w:b/>
        </w:rPr>
        <w:t>язуется:</w:t>
      </w:r>
      <w:bookmarkEnd w:id="2"/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Оплачивать тепловую энергию, горячую воду (подогрев воды в составе ГВС), теплоноситель в порядке и в сроки, установленные настоящим контрактом.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установленный настоящим контрактом режим потребления ресурсов, не допускать превышение фактич</w:t>
      </w:r>
      <w:r>
        <w:rPr>
          <w:rFonts w:ascii="Times New Roman" w:hAnsi="Times New Roman" w:cs="Times New Roman"/>
        </w:rPr>
        <w:t>еской среднесуточной температуры обратной сетевой воды над температурой, заданной температурным графиком, более чем на +5%.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сверки по расчетам путем подписания актов сверки расчетов в порядке, установленном настоящим контрактом.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 согла</w:t>
      </w:r>
      <w:r>
        <w:rPr>
          <w:rFonts w:ascii="Times New Roman" w:hAnsi="Times New Roman" w:cs="Times New Roman"/>
        </w:rPr>
        <w:t>сованные сроки предписания органа.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об устранении недостатков в эксплуатации потребля</w:t>
      </w:r>
      <w:r>
        <w:rPr>
          <w:rFonts w:ascii="Times New Roman" w:hAnsi="Times New Roman" w:cs="Times New Roman"/>
        </w:rPr>
        <w:t>ющих установок.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ухудшать качество теплоносителя, поступающего из тепловой сети, в части водно-химического режима.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коммерческий учет поданных ресурсов. До 25 числа отчетного месяца предоставлять Теплоснабжающей организации сведения о показаниях при</w:t>
      </w:r>
      <w:r>
        <w:rPr>
          <w:rFonts w:ascii="Times New Roman" w:hAnsi="Times New Roman" w:cs="Times New Roman"/>
        </w:rPr>
        <w:t xml:space="preserve">боров учета. 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 предоставления Абонентом ежемесячных показаний приборов учета до 25 числа месяца, следующего за расчетным, Теплоснабжающая организация имеет право самостоятельно произвести снятие показаний, при этом Абонент предоставляет </w:t>
      </w:r>
      <w:r>
        <w:rPr>
          <w:rFonts w:ascii="Times New Roman" w:hAnsi="Times New Roman" w:cs="Times New Roman"/>
        </w:rPr>
        <w:t>беспрепятственный доступ представителям Теплоснабжающей организации к приборам учета по первому требованию. В случае отказа в допуске Теплоснабжающей организации к приборам учета (узлам учета) применяется расчетный метод определения количества поданной теп</w:t>
      </w:r>
      <w:r>
        <w:rPr>
          <w:rFonts w:ascii="Times New Roman" w:hAnsi="Times New Roman" w:cs="Times New Roman"/>
        </w:rPr>
        <w:t>ловой энергии, горячей воды за расчетный период.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надлежащее содержание систем теплопотребления, надлежащую эксплуатацию, сохранность и работоспособность приборов учета (своевременно осуществлять осмотры их технического состояния, техническое о</w:t>
      </w:r>
      <w:r>
        <w:rPr>
          <w:rFonts w:ascii="Times New Roman" w:hAnsi="Times New Roman" w:cs="Times New Roman"/>
        </w:rPr>
        <w:t>бслуживание, поверку, ремонт или замену), сохранность пломб и знаков поверки на приборах учета (узлах учета).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беспрепятственный доступ работникам Теплоснабжающей организации к теплопотребляющим установкам и приборам учета в целях проведения пр</w:t>
      </w:r>
      <w:r>
        <w:rPr>
          <w:rFonts w:ascii="Times New Roman" w:hAnsi="Times New Roman" w:cs="Times New Roman"/>
        </w:rPr>
        <w:t>оверок их технического состояния, снятия контрольных показаний приборов учета, иных целей (опломбирования и т.п.).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Обеспечивать надлежащую эксплуатацию, сохранность и работоспособность приборов учета (своевременно осуществлять осмотры их технического состо</w:t>
      </w:r>
      <w:r>
        <w:rPr>
          <w:rFonts w:ascii="Times New Roman" w:hAnsi="Times New Roman" w:cs="Times New Roman"/>
        </w:rPr>
        <w:t>яния, техническое обслуживание, поверку, ремонт или замену),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</w:t>
      </w:r>
      <w:r>
        <w:rPr>
          <w:rFonts w:ascii="Times New Roman" w:hAnsi="Times New Roman" w:cs="Times New Roman"/>
        </w:rPr>
        <w:t>лять Теплоснабжающую организацию о проведении аварийных работ при отключении теплопотребления в тот же день, а при проведении плановых ремонтных работ - не менее чем за 3 (трое) суток подать заявку на отключение с вызовом представителя Теплоснабжающей орга</w:t>
      </w:r>
      <w:r>
        <w:rPr>
          <w:rFonts w:ascii="Times New Roman" w:hAnsi="Times New Roman" w:cs="Times New Roman"/>
        </w:rPr>
        <w:t>низации для составления соответствующего акта.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обязан выполнять необходимые требующие отключения плановые ремонтные работы на своих системах теплопотребления и(или) тепловых сетях в период производства ремонта теплоисточников и тепловых сетей Тепло</w:t>
      </w:r>
      <w:r>
        <w:rPr>
          <w:rFonts w:ascii="Times New Roman" w:hAnsi="Times New Roman" w:cs="Times New Roman"/>
        </w:rPr>
        <w:t>снабжающей организацией.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(не более чем в течение суток) уведомлять Теплоснабжающую организацию о всех нарушениях требований эксплуатации, неисправностях и ошибках в работе средств измерений на узлах коммерческого учета с сообщением данных о пока</w:t>
      </w:r>
      <w:r>
        <w:rPr>
          <w:rFonts w:ascii="Times New Roman" w:hAnsi="Times New Roman" w:cs="Times New Roman"/>
        </w:rPr>
        <w:t xml:space="preserve">заниях приборов учета на момент возникновения нарушения, неисправности или ошибки. В этом случае нарушения и неисправности приравниваются к выходу из строя узла учета тепловой энергии. Время выхода из строя узла учета фиксируется соответствующей записью в </w:t>
      </w:r>
      <w:r>
        <w:rPr>
          <w:rFonts w:ascii="Times New Roman" w:hAnsi="Times New Roman" w:cs="Times New Roman"/>
        </w:rPr>
        <w:t>журнале.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иных потребителей, осуществлять монтаж дополнительных теплоустановок, реконструкцию систем теплопотребления и приборов учета, замену дросселирующих устройств и т.д. только с письменного разрешения Теплоснабжающей организации. Ввод в экс</w:t>
      </w:r>
      <w:r>
        <w:rPr>
          <w:rFonts w:ascii="Times New Roman" w:hAnsi="Times New Roman" w:cs="Times New Roman"/>
        </w:rPr>
        <w:t>плуатацию новых, отремонтированных и реконструируемых сетей и теплоустановок, узлов учета,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документы, подписать акт, фиксирующий показания приборов уче</w:t>
      </w:r>
      <w:r>
        <w:rPr>
          <w:rFonts w:ascii="Times New Roman" w:hAnsi="Times New Roman" w:cs="Times New Roman"/>
        </w:rPr>
        <w:t>та, и произвести полный расчет по настоящему контракту в отношении данного объекта.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действующим законодательством и связанные с исполнением настоящего контракта.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имеет право: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в необходимых объемах </w:t>
      </w:r>
      <w:r>
        <w:rPr>
          <w:rFonts w:ascii="Times New Roman" w:hAnsi="Times New Roman" w:cs="Times New Roman"/>
        </w:rPr>
        <w:t>тепловую энергию, горячую воду (подогрев воды в составе ГВС) надлежащего качества.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аварийных работах в системах теплопотребления, связанных с прекращением подачи тепловой энергии, горячей воды, требовать (при отсутствии приборов учета) учета данного пе</w:t>
      </w:r>
      <w:r>
        <w:rPr>
          <w:rFonts w:ascii="Times New Roman" w:hAnsi="Times New Roman" w:cs="Times New Roman"/>
        </w:rPr>
        <w:t>рерыва при определении количества поставленной тепловой энергии,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Инициировать проведение проверок </w:t>
      </w:r>
      <w:r>
        <w:rPr>
          <w:rFonts w:ascii="Times New Roman" w:hAnsi="Times New Roman" w:cs="Times New Roman"/>
        </w:rPr>
        <w:t>качества подаваемых тепловой энергии, горячей воды с участием представителей Теплоснабжающей организации путем направления письменного уведомления способом, позволяющим установить факт и дату получения. Дата и время проведения проверки согласовывается с Те</w:t>
      </w:r>
      <w:r>
        <w:rPr>
          <w:rFonts w:ascii="Times New Roman" w:hAnsi="Times New Roman" w:cs="Times New Roman"/>
        </w:rPr>
        <w:t>плоснабжающей организацией.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порядке. В случае полного </w:t>
      </w:r>
      <w:r>
        <w:rPr>
          <w:rFonts w:ascii="Times New Roman" w:hAnsi="Times New Roman" w:cs="Times New Roman"/>
        </w:rPr>
        <w:t>отказа от нагрузки произвести отключение и демонтаж своих систем и энергопотребляющего оборудования от централизованных сетей инженерно-технического обеспечения с одновременным составлением акта об отключении с уполномоченным представителем Теплоснабжающей</w:t>
      </w:r>
      <w:r>
        <w:rPr>
          <w:rFonts w:ascii="Times New Roman" w:hAnsi="Times New Roman" w:cs="Times New Roman"/>
        </w:rPr>
        <w:t xml:space="preserve"> организации. Величина снятой нагрузки Абонента поступает в распоряжение Теплоснабжающей организации.</w:t>
      </w:r>
    </w:p>
    <w:p w:rsidR="00B4187B" w:rsidRDefault="005E4E39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правами, предусмотренными настоящим контрактом и действующим законодательством.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ОПРЕДЕЛЕНИЕ ОБЪЕМОВ ПОСТАВЛЕННЫХ ПО КОНТРАКТУ ТЕПЛОВ</w:t>
      </w:r>
      <w:r>
        <w:rPr>
          <w:rFonts w:ascii="Times New Roman" w:hAnsi="Times New Roman" w:cs="Times New Roman"/>
          <w:b/>
        </w:rPr>
        <w:t>ОЙ ЭНЕРГИИ, ГОРЯЧЕЙ ВОДЫ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количества поставленной тепловой энергии, горячей воды (подогрев воды в составе ГВС) производится на основании показаний приборов учета, допущенных Теплоснабжающей организации в соответствии с требованиями действующего законод</w:t>
      </w:r>
      <w:r>
        <w:rPr>
          <w:rFonts w:ascii="Times New Roman" w:hAnsi="Times New Roman" w:cs="Times New Roman"/>
        </w:rPr>
        <w:t>ательства.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горячей воды (подогрев воды в составе ГВС), подлежащий оплате Абонентом, определяется: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наличии индивидуального прибора учета горячей воды, допущенного к коммерческому использованию, – по показаниям такого прибора учета;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отсутст</w:t>
      </w:r>
      <w:r>
        <w:rPr>
          <w:rFonts w:ascii="Times New Roman" w:hAnsi="Times New Roman" w:cs="Times New Roman"/>
        </w:rPr>
        <w:t>вии индивидуального прибора учета горячей воды, допущенного к коммерческому использованию, – объем принимается в соответствии с Приложением № 1 к настоящему контракту.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тепловой энергии, подлежащей оплате Абонентом, определяется в соответствии с полож</w:t>
      </w:r>
      <w:r>
        <w:rPr>
          <w:rFonts w:ascii="Times New Roman" w:hAnsi="Times New Roman" w:cs="Times New Roman"/>
        </w:rPr>
        <w:t>ениями п. 42(1) и Приложения № 2 к Правилам предоставления коммунальных услуг.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самовольное подключение систем теплопотребления (нового оборудования или подключение после ограничения или прекращения подачи тепловой энергии, горячей воды) или подключение </w:t>
      </w:r>
      <w:r>
        <w:rPr>
          <w:rFonts w:ascii="Times New Roman" w:hAnsi="Times New Roman" w:cs="Times New Roman"/>
        </w:rPr>
        <w:t xml:space="preserve">их до приборов учета Теплоснабжающая организация вправе рассчитать и предъявить к оплате Абоненту стоимость тепловой энергии и горячей воды, потребленных этими системами с момента введения ограничения, прекращения подачи тепловой энергии, горячей воды или </w:t>
      </w:r>
      <w:r>
        <w:rPr>
          <w:rFonts w:ascii="Times New Roman" w:hAnsi="Times New Roman" w:cs="Times New Roman"/>
        </w:rPr>
        <w:t>последней проверки Абонента.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КОНТРАКТА, ПОРЯДОК РАСЧЕТОВ</w:t>
      </w:r>
    </w:p>
    <w:p w:rsidR="00B4187B" w:rsidRDefault="005E4E3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 xml:space="preserve">Стоимость отпущенной тепловой энергии, горячей воды (подогрев воды в составе ГВС) определяется на основании тарифов, утвержденных в установленном законом порядке. Информация о подлежащих </w:t>
      </w:r>
      <w:r>
        <w:t>применению тарифах является общедоступной и приведена, в том числе, на официальном интернет-сайте Теплоснабжающей организации в информационно телекоммуникационной сети «Интернет».</w:t>
      </w:r>
    </w:p>
    <w:p w:rsidR="00B4187B" w:rsidRDefault="005E4E39">
      <w:pPr>
        <w:pStyle w:val="af2"/>
        <w:numPr>
          <w:ilvl w:val="1"/>
          <w:numId w:val="1"/>
        </w:numPr>
        <w:tabs>
          <w:tab w:val="left" w:pos="1196"/>
        </w:tabs>
        <w:spacing w:line="26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применения двухкомпонентных тарифов на горячую воду стоимость поста</w:t>
      </w:r>
      <w:r>
        <w:rPr>
          <w:rFonts w:ascii="Times New Roman" w:hAnsi="Times New Roman" w:cs="Times New Roman"/>
        </w:rPr>
        <w:t>вленной за расчетный период горячей воды рассчитывается исходя из суммы стоимости компонента на холодную воду, предназначенную для подогрева воды, и стоимости компонента на тепловую энергию, используемую на подогрев холодной воды в целях поставки горячей в</w:t>
      </w:r>
      <w:r>
        <w:rPr>
          <w:rFonts w:ascii="Times New Roman" w:hAnsi="Times New Roman" w:cs="Times New Roman"/>
        </w:rPr>
        <w:t>оды.</w:t>
      </w:r>
      <w:bookmarkStart w:id="3" w:name="_Hlk4659823"/>
      <w:bookmarkEnd w:id="3"/>
    </w:p>
    <w:p w:rsidR="00B4187B" w:rsidRDefault="005E4E3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В случае изменения тарифов соответствующие изменения в контракт вносятся по письменному соглашению сторон на основании письменного обращения Абонента.</w:t>
      </w:r>
    </w:p>
    <w:p w:rsidR="00B4187B" w:rsidRDefault="005E4E3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Тарифы на тепловую энергию, горячую воду, теплоноситель на начало действия настоящего контракта уста</w:t>
      </w:r>
      <w:r>
        <w:t>новлены____________________________________________________.</w:t>
      </w:r>
    </w:p>
    <w:p w:rsidR="00B4187B" w:rsidRDefault="005E4E3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Стоимость тепловой энергии, горячей воды, поставленных Абоненту в расчетном периоде отражается в акте о количестве поданной-принятой тепловой энергии.</w:t>
      </w:r>
    </w:p>
    <w:p w:rsidR="00B4187B" w:rsidRDefault="005E4E39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64" w:lineRule="exact"/>
        <w:jc w:val="both"/>
      </w:pPr>
      <w:r>
        <w:t>Общая стоимость тепловой энергии за период д</w:t>
      </w:r>
      <w:r>
        <w:t>ействия настоящего контракта составляет ____________________ руб. ____ коп. (________________________), в т.ч. НДС __ %.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контракта является твердой и определяется на весь срок исполнения контракта. При заключении и исполнении контракта изменение его у</w:t>
      </w:r>
      <w:r>
        <w:rPr>
          <w:rFonts w:ascii="Times New Roman" w:hAnsi="Times New Roman" w:cs="Times New Roman"/>
        </w:rPr>
        <w:t>словий не допускается, за исключением случаев его изменения по соглашению Сторон в случаях, предусмотренных ст. 95 Федерального закона от 05.04.2013 г. № 44-ФЗ, если иное не предусмотрено действующим законодательством.</w:t>
      </w:r>
    </w:p>
    <w:p w:rsidR="00B4187B" w:rsidRDefault="005E4E39">
      <w:pPr>
        <w:ind w:firstLine="709"/>
        <w:jc w:val="both"/>
      </w:pPr>
      <w:r>
        <w:rPr>
          <w:rFonts w:ascii="Times New Roman" w:hAnsi="Times New Roman" w:cs="Times New Roman"/>
        </w:rPr>
        <w:t>Фактический объем поставленной теплов</w:t>
      </w:r>
      <w:r>
        <w:rPr>
          <w:rFonts w:ascii="Times New Roman" w:hAnsi="Times New Roman" w:cs="Times New Roman"/>
        </w:rPr>
        <w:t>ой энергии и ее стоимость по настоящему контракту согласована Сторонами в Приложении № 1 к настоящему контракту.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Расчетным периодом является 1 (один) календарный месяц. Для оплаты потребленной тепловой энергии Теплоснабжающая организация в срок до 5-го чис</w:t>
      </w:r>
      <w:r>
        <w:rPr>
          <w:rFonts w:ascii="Times New Roman" w:hAnsi="Times New Roman" w:cs="Times New Roman"/>
        </w:rPr>
        <w:t>ла, следующего за расчетным, выставляет Абоненту следующие платежные документы: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о количестве поданной-принятой тепловой энергии в двух экземплярах по одному для каждой из Сторон;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счет-фактуру;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счет.</w:t>
      </w:r>
    </w:p>
    <w:p w:rsidR="00B4187B" w:rsidRDefault="005E4E39">
      <w:pPr>
        <w:pStyle w:val="af2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Абонент до 10 числа месяца, следующего за расче</w:t>
      </w:r>
      <w:r>
        <w:rPr>
          <w:rFonts w:ascii="Times New Roman" w:hAnsi="Times New Roman" w:cs="Times New Roman"/>
        </w:rPr>
        <w:t xml:space="preserve">тным, направляет в Теплоснабжающую организацию, по адресу г. Балашиха, ул. Западная, 2 представителя с </w:t>
      </w:r>
      <w:r>
        <w:rPr>
          <w:rFonts w:ascii="Times New Roman" w:hAnsi="Times New Roman" w:cs="Times New Roman"/>
        </w:rPr>
        <w:lastRenderedPageBreak/>
        <w:t>надлежащим образом оформленной доверенностью, предусматривающей право получения первичных документов.</w:t>
      </w:r>
    </w:p>
    <w:p w:rsidR="00B4187B" w:rsidRDefault="005E4E39">
      <w:pPr>
        <w:pStyle w:val="20"/>
        <w:shd w:val="clear" w:color="auto" w:fill="auto"/>
        <w:spacing w:line="240" w:lineRule="auto"/>
        <w:ind w:firstLine="709"/>
        <w:jc w:val="both"/>
      </w:pPr>
      <w:r>
        <w:t>В случае неполучения документов для оплаты в срок д</w:t>
      </w:r>
      <w:r>
        <w:t>о 15-го числа месяца, следующего за расчетным, Абонент обязан незамедлительно уведомить Теплоснабжающую организацию о необходимости выдачи дубликатов платежных документов.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потребленной тепловой энергии осуществляется Абонентом до 10 числа месяца, сл</w:t>
      </w:r>
      <w:r>
        <w:rPr>
          <w:rFonts w:ascii="Times New Roman" w:hAnsi="Times New Roman" w:cs="Times New Roman"/>
        </w:rPr>
        <w:t>едующего за расчетным, в сумме, указанной в счете, путем перечисления денежных средств на расчетный счет Теплоснабжающей организации. Датой оплаты считается дата поступления денежных средств на банковский счет Теплоснабжающей организации. В платежном докум</w:t>
      </w:r>
      <w:r>
        <w:rPr>
          <w:rFonts w:ascii="Times New Roman" w:hAnsi="Times New Roman" w:cs="Times New Roman"/>
        </w:rPr>
        <w:t>енте Абонент указывает назначение платежа, дату и номер настоящего Контракта, дату и номер счета.</w:t>
      </w:r>
    </w:p>
    <w:p w:rsidR="00B4187B" w:rsidRDefault="005E4E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пога</w:t>
      </w:r>
      <w:r>
        <w:rPr>
          <w:rFonts w:ascii="Times New Roman" w:hAnsi="Times New Roman" w:cs="Times New Roman"/>
          <w:sz w:val="24"/>
          <w:szCs w:val="24"/>
        </w:rPr>
        <w:t>шения предыдущего периода оплаты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Абонента задолженности денежные средства зачисляются в качестве аванса.</w:t>
      </w:r>
    </w:p>
    <w:p w:rsidR="00B4187B" w:rsidRDefault="005E4E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переплаты по окончании срока действия контракта или окончании финансового года, Теплоснабжающая организация </w:t>
      </w:r>
      <w:r>
        <w:rPr>
          <w:rFonts w:ascii="Times New Roman" w:hAnsi="Times New Roman" w:cs="Times New Roman"/>
          <w:sz w:val="24"/>
          <w:szCs w:val="24"/>
        </w:rPr>
        <w:t>возвращает сумму переплаты Абоненту на основании письменного заявления с указанием реквизитов для перечисления денежных средств.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в течение 5 (пяти) рабочих дней с момента получения акта о количестве поданной-принятой тепловой энергии возвращает Теп</w:t>
      </w:r>
      <w:r>
        <w:rPr>
          <w:rFonts w:ascii="Times New Roman" w:hAnsi="Times New Roman" w:cs="Times New Roman"/>
        </w:rPr>
        <w:t>лоснабжающей организации один экземпляр, подписанный уполномоченным представителем Абонента.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невозврата Абонентом акта о количестве поданной-принятой тепловой энергии в указанный срок, данный акт считается принятым и согласованным Сторонами без за</w:t>
      </w:r>
      <w:r>
        <w:rPr>
          <w:rFonts w:ascii="Times New Roman" w:hAnsi="Times New Roman" w:cs="Times New Roman"/>
        </w:rPr>
        <w:t>мечаний, тепловая энергия подлежит оплате в объеме, указанном в акте.</w:t>
      </w:r>
    </w:p>
    <w:p w:rsidR="00B4187B" w:rsidRDefault="005E4E39">
      <w:pPr>
        <w:pStyle w:val="Bodytext24"/>
        <w:numPr>
          <w:ilvl w:val="1"/>
          <w:numId w:val="1"/>
        </w:numPr>
        <w:tabs>
          <w:tab w:val="left" w:pos="851"/>
          <w:tab w:val="left" w:pos="1134"/>
        </w:tabs>
        <w:contextualSpacing/>
        <w:jc w:val="both"/>
        <w:rPr>
          <w:sz w:val="24"/>
          <w:szCs w:val="24"/>
        </w:rPr>
      </w:pPr>
      <w:bookmarkStart w:id="4" w:name="P144"/>
      <w:bookmarkEnd w:id="4"/>
      <w:r>
        <w:rPr>
          <w:sz w:val="24"/>
          <w:szCs w:val="24"/>
        </w:rPr>
        <w:t>Ежеквартально Теплоснабжающая организация направляет Абоненту два экземпляра Акта сверки расчетов по состоянию на последний день квартала.</w:t>
      </w:r>
    </w:p>
    <w:p w:rsidR="00B4187B" w:rsidRDefault="005E4E39">
      <w:pPr>
        <w:pStyle w:val="Bodytext24"/>
        <w:shd w:val="clear" w:color="auto" w:fill="auto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Абонент в течение 5 (пяти) рабочих дней с </w:t>
      </w:r>
      <w:r>
        <w:rPr>
          <w:sz w:val="24"/>
          <w:szCs w:val="24"/>
        </w:rPr>
        <w:t>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ОГРАНИЧЕНИЯ ИЛИ ПРЕКРАЩЕНИЯ ПОДАЧИ ТЕПЛОВОЙ ЭНЕРГИИ, ГОРЯЧЕЙ ВОДЫ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Ограничение или прекращен</w:t>
      </w:r>
      <w:r>
        <w:rPr>
          <w:rFonts w:ascii="Times New Roman" w:hAnsi="Times New Roman" w:cs="Times New Roman"/>
        </w:rPr>
        <w:t>ие подачи тепловой энергии, горячей воды осуществляется в случаях и порядке, определенных Правилами организации теплоснабжения и Правилами горячего водоснабжения.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Теплоснабжающей организации по ограничению, прекращению и возобновлению подачи теплов</w:t>
      </w:r>
      <w:r>
        <w:rPr>
          <w:rFonts w:ascii="Times New Roman" w:hAnsi="Times New Roman" w:cs="Times New Roman"/>
        </w:rPr>
        <w:t>ой энергии, горячей воды, в случаях, предусмотренных Правилами организации теплоснабжения и Правилами горячего водоснабжения, возмещаются Абонентом.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исполнения обязательств сторон по настоящему контракту является основанием для введения полного</w:t>
      </w:r>
      <w:r>
        <w:rPr>
          <w:rFonts w:ascii="Times New Roman" w:hAnsi="Times New Roman" w:cs="Times New Roman"/>
        </w:rPr>
        <w:t xml:space="preserve"> ограничения режима потребления без предварительного уведомления Абонента.</w:t>
      </w:r>
    </w:p>
    <w:p w:rsidR="00B4187B" w:rsidRDefault="00B4187B">
      <w:pPr>
        <w:ind w:firstLine="709"/>
        <w:jc w:val="center"/>
        <w:rPr>
          <w:rFonts w:ascii="Times New Roman" w:hAnsi="Times New Roman" w:cs="Times New Roman"/>
          <w:b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или ненадлежащего исполнения контрактных обязательств, несоблюдения требований к параметрам качества теплоснабжения, нарушения режима п</w:t>
      </w:r>
      <w:r>
        <w:rPr>
          <w:rFonts w:ascii="Times New Roman" w:hAnsi="Times New Roman" w:cs="Times New Roman"/>
        </w:rPr>
        <w:t>отребления тепловой энергии и (или) теплоносителя, в том числе нарушения условий о количестве, качестве и значениях термодинамических параметров возвращаемого теплоносителя, предусмотренных настоящим контрактом и действующими нормативно-правовыми актами Ст</w:t>
      </w:r>
      <w:r>
        <w:rPr>
          <w:rFonts w:ascii="Times New Roman" w:hAnsi="Times New Roman" w:cs="Times New Roman"/>
        </w:rPr>
        <w:t>ороны несут ответственность в соответствии с действующим законодательством Российской Федерации.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</w:t>
      </w:r>
      <w:r>
        <w:rPr>
          <w:rFonts w:ascii="Times New Roman" w:hAnsi="Times New Roman" w:cs="Times New Roman"/>
        </w:rPr>
        <w:t>ненный этим реальный ущерб. Под ущербом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 нарушение обязанности по оплате потребленной </w:t>
      </w:r>
      <w:r>
        <w:rPr>
          <w:rFonts w:ascii="Times New Roman" w:hAnsi="Times New Roman" w:cs="Times New Roman"/>
        </w:rPr>
        <w:t>тепловой энергии, горячей воды Абонент обязан оплатить неустойку в виде пени в размере, определенном Федеральным законом от 27.07.2010 г. № 190-ФЗ «О теплоснабжении».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несет ответственность за достоверность сведений, представляемых им и используемых</w:t>
      </w:r>
      <w:r>
        <w:rPr>
          <w:rFonts w:ascii="Times New Roman" w:hAnsi="Times New Roman" w:cs="Times New Roman"/>
        </w:rPr>
        <w:t xml:space="preserve"> Сторонами для определения объемов тепловой энергии, горячей воды по настоящему контракту. При установлении Теплоснабжающей организацией факта представления Абонентом недостоверной информации, повлекшей занижение стоимости тепловой энергии, горячей воды, п</w:t>
      </w:r>
      <w:r>
        <w:rPr>
          <w:rFonts w:ascii="Times New Roman" w:hAnsi="Times New Roman" w:cs="Times New Roman"/>
        </w:rPr>
        <w:t>одлежащих оплате Абонентом Теплоснабжающей организации за расчетный период, относительно стоимости тепловой энергии, горячей воды, рассчитанных по достоверным данным, Абонент обязан возместить убытки Теплоснабжающей организации по представленному ею расчет</w:t>
      </w:r>
      <w:r>
        <w:rPr>
          <w:rFonts w:ascii="Times New Roman" w:hAnsi="Times New Roman" w:cs="Times New Roman"/>
        </w:rPr>
        <w:t>у.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Теплоснабжающая организация не несет материальной ответственности перед Абонентом за нарушение объемов подачи тепловой энергии, горячей воды вследствие ограничения или прекращения подачи тепловой энергии, горячей воды по допускаемым действующим законода</w:t>
      </w:r>
      <w:r>
        <w:rPr>
          <w:rFonts w:ascii="Times New Roman" w:hAnsi="Times New Roman" w:cs="Times New Roman"/>
        </w:rPr>
        <w:t>тельством основаниям, а также по вине самого Абонента (неправильные действия персонала Абонента или посторонних лиц, повреждение трубопроводов в границах эксплуатационной ответственности Абонента и т.п., нарушение установленных режимов теплопотребления).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 непреодолимой силы, возникших после заключения настоящего контракта.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Сторона, ссылающаяся на</w:t>
      </w:r>
      <w:r>
        <w:rPr>
          <w:rFonts w:ascii="Times New Roman" w:hAnsi="Times New Roman" w:cs="Times New Roman"/>
        </w:rPr>
        <w:t xml:space="preserve">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И РАСТОРЖЕНИЕ КОНТРАКТА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или расторжение настоящего контракта осуществляется по </w:t>
      </w:r>
      <w:r>
        <w:rPr>
          <w:rFonts w:ascii="Times New Roman" w:hAnsi="Times New Roman" w:cs="Times New Roman"/>
        </w:rPr>
        <w:t>соглашению Сторон, за исключением случаев, установленных законодательством и настоящим контрактом.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расторжении настоящего контракта Абонент обязан произвести полный расчет за тепловую энергию, горячую воду, теплоноситель до даты расторжения настоящего </w:t>
      </w:r>
      <w:r>
        <w:rPr>
          <w:rFonts w:ascii="Times New Roman" w:hAnsi="Times New Roman" w:cs="Times New Roman"/>
        </w:rPr>
        <w:t>контракта, если иной срок не будет установлен соглашением о погашении задолженности, заключенным Теплоснабжающей организацией и Абонентом, а также исполнить другие обязательства, возникшие вследствие применения мер ответственности за нарушение настоящего к</w:t>
      </w:r>
      <w:r>
        <w:rPr>
          <w:rFonts w:ascii="Times New Roman" w:hAnsi="Times New Roman" w:cs="Times New Roman"/>
        </w:rPr>
        <w:t>онтракта.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приложений и условий настоящего контракта, а также дополнения к настоящему контракту совершаются в письменной форме с их подписанием уполномоченными лицами Сторон.</w:t>
      </w:r>
    </w:p>
    <w:p w:rsidR="00B4187B" w:rsidRDefault="00B4187B">
      <w:pPr>
        <w:ind w:left="34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КОНТРАКТА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контракт вступает в силу с даты е</w:t>
      </w:r>
      <w:r>
        <w:rPr>
          <w:rFonts w:ascii="Times New Roman" w:hAnsi="Times New Roman" w:cs="Times New Roman"/>
        </w:rPr>
        <w:t>го подписания последней из Сторон контракта.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поставки ресурсов по настоящему контракту устанавливается ____________. Настоящий контракт заключен на срок с __________ по _____________.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Прекращение настоящего контракта не прекращает обязательств </w:t>
      </w:r>
      <w:r>
        <w:rPr>
          <w:rFonts w:ascii="Times New Roman" w:hAnsi="Times New Roman" w:cs="Times New Roman"/>
        </w:rPr>
        <w:t>Абонента по оплате фактически потребленных тепловой энергии, горячей воды, теплоносителя.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от настоящего контракта Абонент отключает свои сети и теплопотребляющие установки от внешней сети (на границе балансовой принадлежности), устанавливает вва</w:t>
      </w:r>
      <w:r>
        <w:rPr>
          <w:rFonts w:ascii="Times New Roman" w:hAnsi="Times New Roman" w:cs="Times New Roman"/>
        </w:rPr>
        <w:t>рные заглушки на прямом и обратном трубопроводах, о чем составляет с представителем Теплоснабжающей организации двухсторонний акт. При переходе прав владения Объекта к иному лицу (новому владельцу), контракт может быть расторгнут без выполнения условий, ук</w:t>
      </w:r>
      <w:r>
        <w:rPr>
          <w:rFonts w:ascii="Times New Roman" w:hAnsi="Times New Roman" w:cs="Times New Roman"/>
        </w:rPr>
        <w:t>азанных в настоящем пункте в случае одновременного перезаключения контракта теплоснабжения на Объект с новым владельцем.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разногласия, возникающие между Сторонами, разрешаются путем проведения переговоров, обмена письмами.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Споры и разногласия сторон в рамках и в связи с исполнением обязательств по настоящему контракту разрешаются с соблюдением обязательного досудебного претензионного </w:t>
      </w:r>
      <w:r>
        <w:rPr>
          <w:rFonts w:ascii="Times New Roman" w:hAnsi="Times New Roman" w:cs="Times New Roman"/>
        </w:rPr>
        <w:lastRenderedPageBreak/>
        <w:t>порядка. Претензия направляется по юридическому адресу стороны. Срок рассмотрения претензии</w:t>
      </w:r>
      <w:r>
        <w:rPr>
          <w:rFonts w:ascii="Times New Roman" w:hAnsi="Times New Roman" w:cs="Times New Roman"/>
        </w:rPr>
        <w:t xml:space="preserve"> и направления ответа составляет 10 (десять) рабочих дней с момента получения претензии.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недостижении согласия Стороны передают разногласия на разрешение Арбитражного суда Московской области в порядке, установленном действующим законодательством Россий</w:t>
      </w:r>
      <w:r>
        <w:rPr>
          <w:rFonts w:ascii="Times New Roman" w:hAnsi="Times New Roman" w:cs="Times New Roman"/>
        </w:rPr>
        <w:t>ской Федерации.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И ПРОЧИЕ УСЛОВИЯ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контракт состоит из основного текста контракта и приложений к нему, которые являются его неотъемлемой частью.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адреса, банковских реквизитов, смены руководителя и других изменений, ка</w:t>
      </w:r>
      <w:r>
        <w:rPr>
          <w:rFonts w:ascii="Times New Roman" w:hAnsi="Times New Roman" w:cs="Times New Roman"/>
        </w:rPr>
        <w:t>сающихся исполнения настоящего контракта, Стороны уведомляют друг друга о произошедших изменениях в течение 5 рабочих дней с момента наступления указанных изменений любым способом, позволяющим установить факт получения сообщения.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предоставляемые </w:t>
      </w:r>
      <w:r>
        <w:rPr>
          <w:rFonts w:ascii="Times New Roman" w:hAnsi="Times New Roman" w:cs="Times New Roman"/>
        </w:rPr>
        <w:t>в соответствии с условиями настоящего контракта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пе</w:t>
      </w:r>
      <w:r>
        <w:rPr>
          <w:rFonts w:ascii="Times New Roman" w:hAnsi="Times New Roman" w:cs="Times New Roman"/>
        </w:rPr>
        <w:t>реписка в адрес Абонента осуществляется по адресу, указанному Абонентом в контракте либо иным способом, либо по данным, указанным ЕГРЮЛ, посредством передачи как нарочно, так и посредством почтовой связи заказной корреспонденцией с уведомлением о вручении.</w:t>
      </w:r>
      <w:r>
        <w:rPr>
          <w:rFonts w:ascii="Times New Roman" w:hAnsi="Times New Roman" w:cs="Times New Roman"/>
        </w:rPr>
        <w:t xml:space="preserve">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Теплоснабжающей организации несет Абонент, и в этом случае он также считается ин</w:t>
      </w:r>
      <w:r>
        <w:rPr>
          <w:rFonts w:ascii="Times New Roman" w:hAnsi="Times New Roman" w:cs="Times New Roman"/>
        </w:rPr>
        <w:t>формированным.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условий настоящего Контракта и соответствующих расчетов по нему вносятся по письменному соглашению на основании письменного обращения Абонента с приложением документов, являющихся основанием для внесения изменений и/или составления</w:t>
      </w:r>
      <w:r>
        <w:rPr>
          <w:rFonts w:ascii="Times New Roman" w:hAnsi="Times New Roman" w:cs="Times New Roman"/>
        </w:rPr>
        <w:t xml:space="preserve"> акта, подписанного уполномоченными представителями Сторон.</w:t>
      </w:r>
    </w:p>
    <w:p w:rsidR="00B4187B" w:rsidRDefault="005E4E39">
      <w:pPr>
        <w:pStyle w:val="af2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Несвоевременное предоставление Абонентом документов для внесения изменений в условия настоящего Контракта и соответствующие расчеты по нему, или акта, подписанного уполномоченными представителями </w:t>
      </w:r>
      <w:r>
        <w:rPr>
          <w:rFonts w:ascii="Times New Roman" w:hAnsi="Times New Roman" w:cs="Times New Roman"/>
        </w:rPr>
        <w:t>Сторон, является основанием для отказа Теплоснабжающей организации в распространении вносимых в Контракт изменений на прошлые периоды (до даты получения обращения Абонента).</w:t>
      </w:r>
    </w:p>
    <w:p w:rsidR="00B4187B" w:rsidRDefault="005E4E39">
      <w:pPr>
        <w:pStyle w:val="af2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постоянной связи при исполнении настоящего контракта Стороны назначают </w:t>
      </w:r>
      <w:r>
        <w:rPr>
          <w:rFonts w:ascii="Times New Roman" w:hAnsi="Times New Roman" w:cs="Times New Roman"/>
        </w:rPr>
        <w:t>ответственных лиц:</w:t>
      </w:r>
    </w:p>
    <w:p w:rsidR="00B4187B" w:rsidRDefault="005E4E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 Теплоснабжающей организации: _______________________________________;</w:t>
      </w:r>
    </w:p>
    <w:p w:rsidR="00B4187B" w:rsidRDefault="005E4E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от Абонента: _________________________________________________________. 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перечисленные в тексте настоящего контракта Приложения являются неотъемлемой его </w:t>
      </w:r>
      <w:r>
        <w:rPr>
          <w:rFonts w:ascii="Times New Roman" w:hAnsi="Times New Roman" w:cs="Times New Roman"/>
        </w:rPr>
        <w:t>частью.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контракту прилагаются следующие приложения: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1 – График нагрузок;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2 – Форма: Сведения о приборах учета;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3 – Адреса точек поставки;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4 - Акт разграничения эксплуатационной ответс</w:t>
      </w:r>
      <w:r>
        <w:rPr>
          <w:rFonts w:ascii="Times New Roman" w:hAnsi="Times New Roman" w:cs="Times New Roman"/>
        </w:rPr>
        <w:t>твенности и балансовой принадлежности тепловых сетей;</w:t>
      </w:r>
    </w:p>
    <w:p w:rsidR="00B4187B" w:rsidRDefault="005E4E39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контракт составлен в 2-х экземплярах, имеющих одинаковую юридическую силу по одному для каждой из Сторон.</w:t>
      </w:r>
    </w:p>
    <w:p w:rsidR="00B4187B" w:rsidRDefault="00B4187B">
      <w:pPr>
        <w:ind w:firstLine="709"/>
        <w:jc w:val="center"/>
        <w:rPr>
          <w:rFonts w:ascii="Times New Roman" w:hAnsi="Times New Roman" w:cs="Times New Roman"/>
          <w:b/>
        </w:rPr>
      </w:pPr>
    </w:p>
    <w:p w:rsidR="00B4187B" w:rsidRDefault="005E4E3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И ПОДПИСИ СТОРОН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Теплоснабжающая организация: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Общество с ограниченной ответственностью «Тепловые сети Балашихи» ООО «ТСБ»</w:t>
      </w:r>
    </w:p>
    <w:p w:rsidR="005828F1" w:rsidRPr="00842115" w:rsidRDefault="005828F1" w:rsidP="005828F1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Адрес местонахождения: </w:t>
      </w:r>
      <w:r w:rsidRPr="00842115">
        <w:rPr>
          <w:rFonts w:ascii="Times New Roman" w:eastAsia="Times New Roman" w:hAnsi="Times New Roman" w:cs="Times New Roman"/>
        </w:rPr>
        <w:t>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 5001036552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lastRenderedPageBreak/>
        <w:t>КПП500101001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Расчетный счет 407 028 103 400 401 03284 в ПАО Сбербанк г. Москва 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БИК 044525225 корреспондентский счет 301 018 104 000 000 00225</w:t>
      </w:r>
    </w:p>
    <w:p w:rsidR="005828F1" w:rsidRPr="00842115" w:rsidRDefault="005828F1" w:rsidP="005828F1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 xml:space="preserve">Телефон: 8 (499) </w:t>
      </w:r>
      <w:r>
        <w:rPr>
          <w:rFonts w:ascii="Times New Roman" w:eastAsia="Times New Roman" w:hAnsi="Times New Roman" w:cs="Times New Roman"/>
        </w:rPr>
        <w:t>301-03-42</w:t>
      </w:r>
      <w:r w:rsidRPr="00A866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</w:t>
      </w:r>
      <w:r w:rsidRPr="00A86654">
        <w:rPr>
          <w:rFonts w:ascii="Times New Roman" w:eastAsia="Times New Roman" w:hAnsi="Times New Roman" w:cs="Times New Roman"/>
        </w:rPr>
        <w:t>УО ТЭ и ГВС), 8</w:t>
      </w:r>
      <w:r>
        <w:rPr>
          <w:rFonts w:ascii="Times New Roman" w:eastAsia="Times New Roman" w:hAnsi="Times New Roman" w:cs="Times New Roman"/>
        </w:rPr>
        <w:t> 901 526 83 60</w:t>
      </w:r>
      <w:r w:rsidRPr="00A866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A86654">
        <w:rPr>
          <w:rFonts w:ascii="Times New Roman" w:eastAsia="Times New Roman" w:hAnsi="Times New Roman" w:cs="Times New Roman"/>
        </w:rPr>
        <w:t>диспетчер</w:t>
      </w:r>
      <w:r>
        <w:rPr>
          <w:rFonts w:ascii="Times New Roman" w:eastAsia="Times New Roman" w:hAnsi="Times New Roman" w:cs="Times New Roman"/>
        </w:rPr>
        <w:t xml:space="preserve"> котельная, 8 909 937 14 12 – диспетчер ВЗУ. 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143F95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143F95">
        <w:rPr>
          <w:rFonts w:ascii="Times New Roman" w:eastAsia="Times New Roman" w:hAnsi="Times New Roman" w:cs="Times New Roman"/>
        </w:rPr>
        <w:t>о</w:t>
      </w:r>
      <w:r w:rsidRPr="00143F95">
        <w:rPr>
          <w:rFonts w:ascii="Times New Roman" w:eastAsia="Times New Roman" w:hAnsi="Times New Roman" w:cs="Times New Roman"/>
          <w:lang w:val="en-US"/>
        </w:rPr>
        <w:t>ffice@balteplo.ru.</w:t>
      </w:r>
    </w:p>
    <w:p w:rsidR="005828F1" w:rsidRPr="00842115" w:rsidRDefault="005828F1" w:rsidP="005828F1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>Адрес местонахождения:</w:t>
      </w:r>
      <w:r w:rsidRPr="00842115">
        <w:rPr>
          <w:rFonts w:ascii="Times New Roman" w:eastAsia="Times New Roman" w:hAnsi="Times New Roman" w:cs="Times New Roman"/>
        </w:rPr>
        <w:t xml:space="preserve"> 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Реквизиты для счета-фактуры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Грузоотправитель и его адрес: 143912, Московская область, г. Балашиха, </w:t>
      </w:r>
      <w:r>
        <w:rPr>
          <w:rFonts w:ascii="Times New Roman" w:eastAsia="Times New Roman" w:hAnsi="Times New Roman" w:cs="Times New Roman"/>
        </w:rPr>
        <w:t>ул. Западная,</w:t>
      </w:r>
      <w:r w:rsidRPr="00143F95">
        <w:rPr>
          <w:rFonts w:ascii="Times New Roman" w:eastAsia="Times New Roman" w:hAnsi="Times New Roman" w:cs="Times New Roman"/>
        </w:rPr>
        <w:t xml:space="preserve"> д. 2</w:t>
      </w:r>
    </w:p>
    <w:p w:rsidR="005828F1" w:rsidRPr="00143F95" w:rsidRDefault="005828F1" w:rsidP="005828F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ИНН/КПП продавца 5001036552/500101001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B4187B" w:rsidRDefault="005E4E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Абонент:</w:t>
      </w:r>
    </w:p>
    <w:p w:rsidR="00B4187B" w:rsidRDefault="005E4E3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местонахождения: 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ИНН/КПП___________________________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Расчетный счет ______________________________ в ______________________________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корреспондентский счет _________________________________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Телефон:_____________________________________________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: ______________________________________________</w:t>
      </w:r>
    </w:p>
    <w:p w:rsidR="00B4187B" w:rsidRDefault="005E4E39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для переписки: __________________________________________________________</w:t>
      </w: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p w:rsidR="00B4187B" w:rsidRDefault="00B4187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fa"/>
        <w:tblW w:w="10323" w:type="dxa"/>
        <w:tblLook w:val="04A0" w:firstRow="1" w:lastRow="0" w:firstColumn="1" w:lastColumn="0" w:noHBand="0" w:noVBand="1"/>
      </w:tblPr>
      <w:tblGrid>
        <w:gridCol w:w="1943"/>
        <w:gridCol w:w="2942"/>
        <w:gridCol w:w="222"/>
        <w:gridCol w:w="1985"/>
        <w:gridCol w:w="3740"/>
      </w:tblGrid>
      <w:tr w:rsidR="00B4187B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Теплоснабжающей организации: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Абонента:</w:t>
            </w:r>
          </w:p>
        </w:tc>
      </w:tr>
      <w:tr w:rsidR="00B4187B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4187B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87B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87B"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_______________ 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__________________/</w:t>
            </w:r>
          </w:p>
        </w:tc>
      </w:tr>
      <w:tr w:rsidR="00B4187B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87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5E4E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87B" w:rsidRDefault="00B418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87B" w:rsidRDefault="00B4187B">
      <w:pPr>
        <w:jc w:val="both"/>
      </w:pPr>
    </w:p>
    <w:sectPr w:rsidR="00B4187B">
      <w:headerReference w:type="default" r:id="rId8"/>
      <w:pgSz w:w="11906" w:h="16838"/>
      <w:pgMar w:top="794" w:right="510" w:bottom="794" w:left="1077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39" w:rsidRDefault="005E4E39">
      <w:r>
        <w:separator/>
      </w:r>
    </w:p>
  </w:endnote>
  <w:endnote w:type="continuationSeparator" w:id="0">
    <w:p w:rsidR="005E4E39" w:rsidRDefault="005E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39" w:rsidRDefault="005E4E39">
      <w:r>
        <w:separator/>
      </w:r>
    </w:p>
  </w:footnote>
  <w:footnote w:type="continuationSeparator" w:id="0">
    <w:p w:rsidR="005E4E39" w:rsidRDefault="005E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3305"/>
      <w:docPartObj>
        <w:docPartGallery w:val="Page Numbers (Top of Page)"/>
        <w:docPartUnique/>
      </w:docPartObj>
    </w:sdtPr>
    <w:sdtEndPr/>
    <w:sdtContent>
      <w:p w:rsidR="00B4187B" w:rsidRDefault="005E4E39">
        <w:pPr>
          <w:pStyle w:val="af5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828F1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D87"/>
    <w:multiLevelType w:val="multilevel"/>
    <w:tmpl w:val="DB26CB40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 w15:restartNumberingAfterBreak="0">
    <w:nsid w:val="33B56054"/>
    <w:multiLevelType w:val="multilevel"/>
    <w:tmpl w:val="7E1C8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707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7B"/>
    <w:rsid w:val="005828F1"/>
    <w:rsid w:val="005E4E39"/>
    <w:rsid w:val="00B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3A58"/>
  <w15:docId w15:val="{43DA1979-B7A7-4D6D-86F4-144E035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">
    <w:name w:val="Body text (2)"/>
    <w:basedOn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Heading1">
    <w:name w:val="Heading #1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8Georgia11pt">
    <w:name w:val="Body text (8) + Georgia;11 pt"/>
    <w:basedOn w:val="Bodytext8"/>
    <w:qFormat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qFormat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qFormat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Italic">
    <w:name w:val="Body text (2) + Italic"/>
    <w:basedOn w:val="Bodytext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Heading4">
    <w:name w:val="Heading #4_"/>
    <w:basedOn w:val="a0"/>
    <w:link w:val="Heading40"/>
    <w:qFormat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qFormat/>
    <w:rsid w:val="00342BD2"/>
    <w:rPr>
      <w:rFonts w:ascii="Century Gothic" w:eastAsia="Century Gothic" w:hAnsi="Century Gothic" w:cs="Century Gothic"/>
      <w:i/>
      <w:iCs/>
      <w:smallCaps/>
      <w:color w:val="000000"/>
      <w:spacing w:val="-10"/>
      <w:w w:val="10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qFormat/>
    <w:rsid w:val="00342BD2"/>
    <w:rPr>
      <w:rFonts w:ascii="Century Gothic" w:eastAsia="Century Gothic" w:hAnsi="Century Gothic" w:cs="Century Gothic"/>
      <w:i/>
      <w:iCs/>
      <w:color w:val="000000"/>
      <w:spacing w:val="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</w:rPr>
  </w:style>
  <w:style w:type="character" w:customStyle="1" w:styleId="Heading10">
    <w:name w:val="Heading #10_"/>
    <w:basedOn w:val="a0"/>
    <w:link w:val="Heading10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qFormat/>
    <w:rsid w:val="00342BD2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qFormat/>
    <w:rsid w:val="00342BD2"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qFormat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qFormat/>
    <w:rsid w:val="00342BD2"/>
    <w:rPr>
      <w:rFonts w:ascii="Times New Roman" w:eastAsia="Times New Roman" w:hAnsi="Times New Roman" w:cs="Times New Roman"/>
      <w:i/>
      <w:iCs/>
      <w:smallCaps/>
      <w:color w:val="00000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qFormat/>
    <w:rsid w:val="00342BD2"/>
    <w:rPr>
      <w:rFonts w:ascii="Times New Roman" w:eastAsia="Times New Roman" w:hAnsi="Times New Roman" w:cs="Times New Roman"/>
      <w:i/>
      <w:iCs/>
      <w:color w:val="00000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0"/>
    <w:qFormat/>
    <w:rsid w:val="001E39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qFormat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qFormat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qFormat/>
    <w:rsid w:val="00BD45AE"/>
    <w:rPr>
      <w:rFonts w:ascii="Calibri" w:eastAsia="Calibri" w:hAnsi="Calibri" w:cs="Calibri"/>
      <w:i/>
      <w:iCs/>
      <w:color w:val="000000"/>
      <w:spacing w:val="-2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qFormat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qFormat/>
    <w:rsid w:val="00BD45AE"/>
    <w:rPr>
      <w:rFonts w:ascii="Calibri" w:eastAsia="Calibri" w:hAnsi="Calibri" w:cs="Calibri"/>
      <w:i/>
      <w:iCs/>
      <w:color w:val="000000"/>
      <w:spacing w:val="0"/>
      <w:w w:val="10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qFormat/>
    <w:rsid w:val="00BD45AE"/>
    <w:rPr>
      <w:rFonts w:ascii="Century Gothic" w:eastAsia="Century Gothic" w:hAnsi="Century Gothic" w:cs="Century Gothic"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qFormat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qFormat/>
    <w:rsid w:val="00BD45A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qFormat/>
    <w:rsid w:val="00BD45A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qFormat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qFormat/>
    <w:rsid w:val="00BD45AE"/>
    <w:rPr>
      <w:rFonts w:ascii="Times New Roman" w:eastAsia="Times New Roman" w:hAnsi="Times New Roman" w:cs="Times New Roman"/>
      <w:i/>
      <w:iCs/>
      <w:color w:val="00000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qFormat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qFormat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qFormat/>
    <w:rsid w:val="00BD45AE"/>
    <w:rPr>
      <w:rFonts w:ascii="Calibri" w:eastAsia="Calibri" w:hAnsi="Calibri" w:cs="Calibri"/>
      <w:i/>
      <w:iCs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qFormat/>
    <w:rsid w:val="00BD45AE"/>
    <w:rPr>
      <w:rFonts w:ascii="Sylfaen" w:eastAsia="Sylfaen" w:hAnsi="Sylfaen" w:cs="Sylfaen"/>
      <w:i/>
      <w:iCs/>
      <w:color w:val="000000"/>
      <w:spacing w:val="-10"/>
      <w:w w:val="10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qFormat/>
    <w:rsid w:val="00BD45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qFormat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qFormat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qFormat/>
    <w:rsid w:val="00BD45AE"/>
    <w:rPr>
      <w:rFonts w:ascii="Calibri" w:eastAsia="Calibri" w:hAnsi="Calibri" w:cs="Calibri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Bodytext21">
    <w:name w:val="Body text (21)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Bodytext23">
    <w:name w:val="Body text (23)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210">
    <w:name w:val="Body text (21)_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Bodytext22">
    <w:name w:val="Body text (22)_"/>
    <w:basedOn w:val="a0"/>
    <w:link w:val="Bodytext220"/>
    <w:qFormat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qFormat/>
    <w:rsid w:val="003C08A7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qFormat/>
    <w:rsid w:val="003C08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qFormat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qFormat/>
    <w:rsid w:val="003C08A7"/>
    <w:rPr>
      <w:rFonts w:ascii="Calibri" w:eastAsia="Calibri" w:hAnsi="Calibri" w:cs="Calibri"/>
      <w:i/>
      <w:iCs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qFormat/>
    <w:rsid w:val="003C08A7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qFormat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qFormat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qFormat/>
    <w:rsid w:val="003C08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qFormat/>
    <w:rsid w:val="003C08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qFormat/>
    <w:rsid w:val="003C08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qFormat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qFormat/>
    <w:rsid w:val="003C08A7"/>
    <w:rPr>
      <w:rFonts w:ascii="Calibri" w:eastAsia="Calibri" w:hAnsi="Calibri" w:cs="Calibri"/>
      <w:i/>
      <w:iCs/>
      <w:color w:val="000000"/>
      <w:spacing w:val="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qFormat/>
    <w:rsid w:val="003C08A7"/>
    <w:rPr>
      <w:rFonts w:ascii="Calibri" w:eastAsia="Calibri" w:hAnsi="Calibri" w:cs="Calibri"/>
      <w:i/>
      <w:iCs/>
      <w:caps w:val="0"/>
      <w:smallCaps w:val="0"/>
      <w:color w:val="000000"/>
      <w:spacing w:val="20"/>
      <w:w w:val="100"/>
      <w:sz w:val="8"/>
      <w:szCs w:val="8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qFormat/>
    <w:rsid w:val="003C08A7"/>
    <w:rPr>
      <w:rFonts w:ascii="Century Gothic" w:eastAsia="Century Gothic" w:hAnsi="Century Gothic" w:cs="Century Gothic"/>
      <w:i/>
      <w:iCs/>
      <w:caps w:val="0"/>
      <w:smallCaps w:val="0"/>
      <w:color w:val="000000"/>
      <w:spacing w:val="70"/>
      <w:w w:val="100"/>
      <w:sz w:val="34"/>
      <w:szCs w:val="34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qFormat/>
    <w:rsid w:val="003C08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20"/>
      <w:sz w:val="42"/>
      <w:szCs w:val="42"/>
      <w:u w:val="none"/>
      <w:lang w:val="en-US" w:eastAsia="en-US" w:bidi="en-US"/>
    </w:rPr>
  </w:style>
  <w:style w:type="character" w:customStyle="1" w:styleId="a4">
    <w:name w:val="Текст сноски Знак"/>
    <w:basedOn w:val="a0"/>
    <w:uiPriority w:val="99"/>
    <w:semiHidden/>
    <w:qFormat/>
    <w:rsid w:val="00EA098B"/>
    <w:rPr>
      <w:color w:val="000000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A098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71ABC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E71ABC"/>
    <w:rPr>
      <w:color w:val="000000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9174EF"/>
    <w:rPr>
      <w:color w:val="000000"/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174E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6C25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C2554"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6C2554"/>
    <w:rPr>
      <w:b/>
      <w:bCs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sid w:val="005D79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Heading20">
    <w:name w:val="Heading #2"/>
    <w:basedOn w:val="a"/>
    <w:link w:val="Heading2"/>
    <w:qFormat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4">
    <w:name w:val="Body text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qFormat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a"/>
    <w:qFormat/>
    <w:pPr>
      <w:shd w:val="clear" w:color="auto" w:fill="FFFFFF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qFormat/>
    <w:pPr>
      <w:shd w:val="clear" w:color="auto" w:fill="FFFFFF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qFormat/>
    <w:pPr>
      <w:shd w:val="clear" w:color="auto" w:fill="FFFFFF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qFormat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qFormat/>
    <w:pPr>
      <w:shd w:val="clear" w:color="auto" w:fill="FFFFFF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qFormat/>
    <w:pPr>
      <w:shd w:val="clear" w:color="auto" w:fill="FFFFFF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paragraph" w:customStyle="1" w:styleId="Heading40">
    <w:name w:val="Heading #4"/>
    <w:basedOn w:val="a"/>
    <w:link w:val="Heading4"/>
    <w:qFormat/>
    <w:rsid w:val="00342BD2"/>
    <w:pPr>
      <w:shd w:val="clear" w:color="auto" w:fill="FFFFFF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qFormat/>
    <w:rsid w:val="00342BD2"/>
    <w:pPr>
      <w:shd w:val="clear" w:color="auto" w:fill="FFFFFF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qFormat/>
    <w:rsid w:val="00342BD2"/>
    <w:pPr>
      <w:shd w:val="clear" w:color="auto" w:fill="FFFFFF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qFormat/>
    <w:rsid w:val="00342BD2"/>
    <w:pPr>
      <w:shd w:val="clear" w:color="auto" w:fill="FFFFFF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0">
    <w:name w:val="Heading #10"/>
    <w:basedOn w:val="a"/>
    <w:link w:val="Heading10"/>
    <w:qFormat/>
    <w:rsid w:val="00342BD2"/>
    <w:pPr>
      <w:shd w:val="clear" w:color="auto" w:fill="FFFFFF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qFormat/>
    <w:rsid w:val="00342BD2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qFormat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qFormat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qFormat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f2">
    <w:name w:val="List Paragraph"/>
    <w:basedOn w:val="a"/>
    <w:uiPriority w:val="34"/>
    <w:qFormat/>
    <w:rsid w:val="00914611"/>
    <w:pPr>
      <w:ind w:left="720"/>
      <w:contextualSpacing/>
    </w:pPr>
  </w:style>
  <w:style w:type="paragraph" w:customStyle="1" w:styleId="Bodytext120">
    <w:name w:val="Body text (12)"/>
    <w:basedOn w:val="a"/>
    <w:link w:val="Bodytext12"/>
    <w:qFormat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qFormat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qFormat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qFormat/>
    <w:rsid w:val="00BD45AE"/>
    <w:pPr>
      <w:shd w:val="clear" w:color="auto" w:fill="FFFFFF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qFormat/>
    <w:rsid w:val="00BD45AE"/>
    <w:pPr>
      <w:shd w:val="clear" w:color="auto" w:fill="FFFFFF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qFormat/>
    <w:rsid w:val="00BD45A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qFormat/>
    <w:rsid w:val="00BD45AE"/>
    <w:pPr>
      <w:shd w:val="clear" w:color="auto" w:fill="FFFFFF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qFormat/>
    <w:rsid w:val="00BD45A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qFormat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0">
    <w:name w:val="Body text (22)"/>
    <w:basedOn w:val="a"/>
    <w:link w:val="Bodytext22"/>
    <w:qFormat/>
    <w:rsid w:val="00BD45AE"/>
    <w:pPr>
      <w:shd w:val="clear" w:color="auto" w:fill="FFFFFF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BD45AE"/>
    <w:rPr>
      <w:rFonts w:ascii="Tahoma" w:hAnsi="Tahoma" w:cs="Tahoma"/>
      <w:sz w:val="16"/>
      <w:szCs w:val="16"/>
    </w:rPr>
  </w:style>
  <w:style w:type="paragraph" w:customStyle="1" w:styleId="Heading220">
    <w:name w:val="Heading #2 (2)"/>
    <w:basedOn w:val="a"/>
    <w:link w:val="Heading22"/>
    <w:qFormat/>
    <w:rsid w:val="003C08A7"/>
    <w:pPr>
      <w:shd w:val="clear" w:color="auto" w:fill="FFFFFF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qFormat/>
    <w:rsid w:val="003C08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qFormat/>
    <w:rsid w:val="003C08A7"/>
    <w:pPr>
      <w:shd w:val="clear" w:color="auto" w:fill="FFFFFF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qFormat/>
    <w:rsid w:val="003C08A7"/>
    <w:pPr>
      <w:shd w:val="clear" w:color="auto" w:fill="FFFFFF"/>
    </w:pPr>
    <w:rPr>
      <w:rFonts w:ascii="Calibri" w:eastAsia="Calibri" w:hAnsi="Calibri" w:cs="Calibri"/>
      <w:i/>
      <w:iCs/>
      <w:color w:val="auto"/>
      <w:spacing w:val="-20"/>
    </w:rPr>
  </w:style>
  <w:style w:type="paragraph" w:styleId="af4">
    <w:name w:val="footnote text"/>
    <w:basedOn w:val="a"/>
    <w:uiPriority w:val="99"/>
    <w:semiHidden/>
    <w:unhideWhenUsed/>
    <w:rsid w:val="00EA098B"/>
    <w:rPr>
      <w:sz w:val="20"/>
      <w:szCs w:val="20"/>
    </w:rPr>
  </w:style>
  <w:style w:type="paragraph" w:styleId="af5">
    <w:name w:val="header"/>
    <w:basedOn w:val="a"/>
    <w:uiPriority w:val="99"/>
    <w:unhideWhenUsed/>
    <w:rsid w:val="00E71ABC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E71ABC"/>
    <w:pPr>
      <w:tabs>
        <w:tab w:val="center" w:pos="4677"/>
        <w:tab w:val="right" w:pos="9355"/>
      </w:tabs>
    </w:pPr>
  </w:style>
  <w:style w:type="paragraph" w:styleId="af7">
    <w:name w:val="endnote text"/>
    <w:basedOn w:val="a"/>
    <w:uiPriority w:val="99"/>
    <w:semiHidden/>
    <w:unhideWhenUsed/>
    <w:rsid w:val="009174EF"/>
    <w:rPr>
      <w:sz w:val="20"/>
      <w:szCs w:val="20"/>
    </w:rPr>
  </w:style>
  <w:style w:type="paragraph" w:styleId="af8">
    <w:name w:val="annotation text"/>
    <w:basedOn w:val="a"/>
    <w:uiPriority w:val="99"/>
    <w:semiHidden/>
    <w:unhideWhenUsed/>
    <w:qFormat/>
    <w:rsid w:val="006C2554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6C2554"/>
    <w:rPr>
      <w:b/>
      <w:bCs/>
    </w:rPr>
  </w:style>
  <w:style w:type="paragraph" w:customStyle="1" w:styleId="20">
    <w:name w:val="Основной текст (2)"/>
    <w:basedOn w:val="a"/>
    <w:link w:val="2"/>
    <w:qFormat/>
    <w:rsid w:val="005D798B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qFormat/>
    <w:rsid w:val="005D798B"/>
    <w:rPr>
      <w:rFonts w:ascii="Calibri" w:eastAsia="Times New Roman" w:hAnsi="Calibri" w:cs="Calibri"/>
      <w:sz w:val="22"/>
      <w:szCs w:val="20"/>
      <w:lang w:bidi="ar-SA"/>
    </w:rPr>
  </w:style>
  <w:style w:type="table" w:styleId="afa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D564-7267-465A-BB5A-BADE04DD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4558</Words>
  <Characters>25984</Characters>
  <Application>Microsoft Office Word</Application>
  <DocSecurity>0</DocSecurity>
  <Lines>216</Lines>
  <Paragraphs>60</Paragraphs>
  <ScaleCrop>false</ScaleCrop>
  <Company>ОАО "Межрегионтеплоэнерго"</Company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Передков Иван Геннадьевич</dc:creator>
  <dc:description/>
  <cp:lastModifiedBy>Токарь Кристина Дмитриевна</cp:lastModifiedBy>
  <cp:revision>22</cp:revision>
  <cp:lastPrinted>2019-03-19T06:47:00Z</cp:lastPrinted>
  <dcterms:created xsi:type="dcterms:W3CDTF">2018-12-12T13:21:00Z</dcterms:created>
  <dcterms:modified xsi:type="dcterms:W3CDTF">2022-09-05T09:54:00Z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ОАО "Межрегионтеплоэнерго"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